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D0D108" w14:textId="77777777" w:rsidR="002B5B8C" w:rsidRPr="002B5B8C" w:rsidRDefault="002B5B8C" w:rsidP="002B5B8C">
      <w:pPr>
        <w:spacing w:afterLines="120" w:after="288" w:line="240" w:lineRule="auto"/>
        <w:jc w:val="center"/>
        <w:rPr>
          <w:szCs w:val="24"/>
        </w:rPr>
      </w:pPr>
      <w:r w:rsidRPr="002B5B8C">
        <w:rPr>
          <w:b/>
          <w:bCs/>
          <w:szCs w:val="24"/>
        </w:rPr>
        <w:t>T.C.</w:t>
      </w:r>
    </w:p>
    <w:p w14:paraId="2BF02A13" w14:textId="77777777" w:rsidR="002B5B8C" w:rsidRPr="002B5B8C" w:rsidRDefault="002B5B8C" w:rsidP="002B5B8C">
      <w:pPr>
        <w:spacing w:afterLines="120" w:after="288" w:line="240" w:lineRule="auto"/>
        <w:jc w:val="center"/>
        <w:rPr>
          <w:szCs w:val="24"/>
        </w:rPr>
      </w:pPr>
      <w:r w:rsidRPr="002B5B8C">
        <w:rPr>
          <w:b/>
          <w:bCs/>
          <w:szCs w:val="24"/>
        </w:rPr>
        <w:t>SÜLEYMAN DEMİREL ÜNİVERSİTESİ</w:t>
      </w:r>
    </w:p>
    <w:p w14:paraId="378AF2A5" w14:textId="77777777" w:rsidR="002B5B8C" w:rsidRPr="002B5B8C" w:rsidRDefault="002B5B8C" w:rsidP="002B5B8C">
      <w:pPr>
        <w:spacing w:afterLines="120" w:after="288" w:line="240" w:lineRule="auto"/>
        <w:jc w:val="center"/>
        <w:rPr>
          <w:szCs w:val="24"/>
        </w:rPr>
      </w:pPr>
      <w:r w:rsidRPr="002B5B8C">
        <w:rPr>
          <w:b/>
          <w:bCs/>
          <w:szCs w:val="24"/>
        </w:rPr>
        <w:t>TIP FAKÜLTESİ</w:t>
      </w:r>
    </w:p>
    <w:p w14:paraId="688B7250" w14:textId="77777777" w:rsidR="002B5B8C" w:rsidRPr="002B5B8C" w:rsidRDefault="002B5B8C" w:rsidP="002B5B8C">
      <w:pPr>
        <w:spacing w:before="80" w:afterLines="120" w:after="288" w:line="240" w:lineRule="auto"/>
        <w:jc w:val="center"/>
        <w:rPr>
          <w:szCs w:val="24"/>
        </w:rPr>
      </w:pPr>
      <w:r w:rsidRPr="002B5B8C">
        <w:rPr>
          <w:b/>
          <w:bCs/>
          <w:szCs w:val="24"/>
        </w:rPr>
        <w:t>SÜLEYMAN DEMİREL ÜNİVERSİTESİ TIP FAKÜLTESİ DÖNEM IV VE V STAJYER DOKTORLARIN GÖREV, YETKİ, SORUMLULUK VE UYMALARI GEREKEN KURALLARA İLİŞKİN USUL VE ESASLAR</w:t>
      </w:r>
    </w:p>
    <w:p w14:paraId="48AD671D" w14:textId="77777777" w:rsidR="002B5B8C" w:rsidRPr="002B5B8C" w:rsidRDefault="002B5B8C" w:rsidP="002B5B8C">
      <w:pPr>
        <w:spacing w:before="80" w:afterLines="120" w:after="288" w:line="240" w:lineRule="auto"/>
        <w:jc w:val="center"/>
        <w:rPr>
          <w:szCs w:val="24"/>
        </w:rPr>
      </w:pPr>
      <w:r w:rsidRPr="002B5B8C">
        <w:rPr>
          <w:b/>
          <w:bCs/>
          <w:szCs w:val="24"/>
        </w:rPr>
        <w:t>BİRİNCİ BÖLÜM</w:t>
      </w:r>
    </w:p>
    <w:p w14:paraId="3F59ADA2" w14:textId="77777777" w:rsidR="002B5B8C" w:rsidRPr="002B5B8C" w:rsidRDefault="002B5B8C" w:rsidP="002B5B8C">
      <w:pPr>
        <w:spacing w:afterLines="120" w:after="288" w:line="240" w:lineRule="auto"/>
        <w:jc w:val="center"/>
        <w:rPr>
          <w:szCs w:val="24"/>
        </w:rPr>
      </w:pPr>
      <w:r w:rsidRPr="002B5B8C">
        <w:rPr>
          <w:b/>
          <w:bCs/>
          <w:szCs w:val="24"/>
        </w:rPr>
        <w:t>Amaç, Kapsam, Dayanak ve Tanımlar</w:t>
      </w:r>
    </w:p>
    <w:p w14:paraId="6E67017B" w14:textId="77777777" w:rsidR="002B5B8C" w:rsidRPr="002B5B8C" w:rsidRDefault="002B5B8C" w:rsidP="002B5B8C">
      <w:pPr>
        <w:spacing w:before="40" w:afterLines="120" w:after="288" w:line="240" w:lineRule="auto"/>
        <w:rPr>
          <w:szCs w:val="24"/>
        </w:rPr>
      </w:pPr>
      <w:r w:rsidRPr="002B5B8C">
        <w:rPr>
          <w:b/>
          <w:bCs/>
          <w:szCs w:val="24"/>
        </w:rPr>
        <w:t>Amaç ve kapsam</w:t>
      </w:r>
    </w:p>
    <w:p w14:paraId="00B0BF87" w14:textId="77777777" w:rsidR="002B5B8C" w:rsidRPr="002B5B8C" w:rsidRDefault="002B5B8C" w:rsidP="002B5B8C">
      <w:pPr>
        <w:spacing w:afterLines="120" w:after="288" w:line="240" w:lineRule="auto"/>
        <w:rPr>
          <w:szCs w:val="24"/>
        </w:rPr>
      </w:pPr>
      <w:r w:rsidRPr="002B5B8C">
        <w:rPr>
          <w:b/>
          <w:bCs/>
          <w:szCs w:val="24"/>
        </w:rPr>
        <w:t xml:space="preserve">MADDE 1 – </w:t>
      </w:r>
      <w:r w:rsidRPr="002B5B8C">
        <w:rPr>
          <w:szCs w:val="24"/>
        </w:rPr>
        <w:t>(1) Bu Usul ve Esasların amacı; Süleyman Demirel Üniversitesi Tıp Fakültesi Dönem IV ve Dönem V eğitim-öğretim programının, Fakültenin eğitim amaçları ve program yeterlilikleri ile Ulusal Çekirdek Eğitim Programı doğrultusunda yürütülmesini sağlamak; stajyer doktorların görev ve sorumlulukları ile klinik uygulama alanlarındaki yetki sınırlarını, kendilerinden beklenen davranışları ve kabul edilemez davranış ve durumları tanımlamaktır.</w:t>
      </w:r>
    </w:p>
    <w:p w14:paraId="17B04AA1" w14:textId="77777777" w:rsidR="002B5B8C" w:rsidRPr="002B5B8C" w:rsidRDefault="002B5B8C" w:rsidP="002B5B8C">
      <w:pPr>
        <w:spacing w:afterLines="120" w:after="288" w:line="240" w:lineRule="auto"/>
        <w:rPr>
          <w:szCs w:val="24"/>
        </w:rPr>
      </w:pPr>
      <w:r w:rsidRPr="002B5B8C">
        <w:rPr>
          <w:szCs w:val="24"/>
        </w:rPr>
        <w:t>(2) Bu Usul ve Esaslar; Dönem IV ve Dönem V programlarına kayıtlı stajyer doktorların Fakültede ve Fakülte dışında yürütülen tüm eğitim etkinliklerindeki görev, yetki ve sorumlulukları ile bu süreçte görev alan Dönem Koordinatörlüğü ve Ana Bilim Dalı Başkanlıklarının ilgili sorumluluklarını kapsar.</w:t>
      </w:r>
    </w:p>
    <w:p w14:paraId="612BB8E3" w14:textId="77777777" w:rsidR="002B5B8C" w:rsidRPr="002B5B8C" w:rsidRDefault="002B5B8C" w:rsidP="002B5B8C">
      <w:pPr>
        <w:spacing w:before="40" w:afterLines="120" w:after="288" w:line="240" w:lineRule="auto"/>
        <w:rPr>
          <w:szCs w:val="24"/>
        </w:rPr>
      </w:pPr>
      <w:r w:rsidRPr="002B5B8C">
        <w:rPr>
          <w:b/>
          <w:bCs/>
          <w:szCs w:val="24"/>
        </w:rPr>
        <w:t>Dayanak</w:t>
      </w:r>
    </w:p>
    <w:p w14:paraId="6560BCDC" w14:textId="77777777" w:rsidR="002B5B8C" w:rsidRPr="002B5B8C" w:rsidRDefault="002B5B8C" w:rsidP="002B5B8C">
      <w:pPr>
        <w:spacing w:afterLines="120" w:after="288" w:line="240" w:lineRule="auto"/>
        <w:rPr>
          <w:szCs w:val="24"/>
        </w:rPr>
      </w:pPr>
      <w:r w:rsidRPr="002B5B8C">
        <w:rPr>
          <w:b/>
          <w:bCs/>
          <w:szCs w:val="24"/>
        </w:rPr>
        <w:t xml:space="preserve">MADDE 2 – </w:t>
      </w:r>
      <w:r w:rsidRPr="002B5B8C">
        <w:rPr>
          <w:szCs w:val="24"/>
        </w:rPr>
        <w:t>(1) Bu Usul ve Esaslar; 4/11/1981 tarihli ve 2547 sayılı Yükseköğretim Kanunu, 9/8/2025 tarihli ve 32985 sayılı Resmî Gazete'de yayımlanan Süleyman Demirel Üniversitesi Ön Lisans ve Lisans Eğitim-Öğretim ve Sınav Yönetmeliği ile 20/5/2026 tarihli ve 664/3 sayılı Senato kararı ile kabul edilen Süleyman Demirel Üniversitesi Tıp Fakültesi Eğitim-Öğretim ve Sınav Yönergesine dayanılarak hazırlanmıştır.</w:t>
      </w:r>
    </w:p>
    <w:p w14:paraId="4B3A24BB" w14:textId="77777777" w:rsidR="002B5B8C" w:rsidRPr="002B5B8C" w:rsidRDefault="002B5B8C" w:rsidP="002B5B8C">
      <w:pPr>
        <w:spacing w:afterLines="120" w:after="288" w:line="240" w:lineRule="auto"/>
        <w:rPr>
          <w:szCs w:val="24"/>
        </w:rPr>
      </w:pPr>
      <w:r w:rsidRPr="002B5B8C">
        <w:rPr>
          <w:szCs w:val="24"/>
        </w:rPr>
        <w:t>(2) Bu Usul ve Esasların uygulanmasında ayrıca; 11/4/1928 tarihli ve 1219 sayılı Tababet ve Şuabatı San'atlarının Tarzı İcrasına Dair Kanun, 1/7/2005 tarihli ve 5378 sayılı Engelliler Hakkında Kanun, 20/6/2012 tarihli ve 6331 sayılı İş Sağlığı ve Güvenliği Kanunu, 24/3/2016 tarihli ve 6698 sayılı Kişisel Verilerin Korunması Kanunu, 1/8/1998 tarihli ve 23420 sayılı Resmî Gazete'de yayımlanan Hasta Hakları Yönetmeliği ile 16/7/1982 tarihli ve 8/5105 sayılı Bakanlar Kurulu Kararı ile yürürlüğe konulan Kamu Kurum ve Kuruluşlarında Çalışan Personelin Kılık ve Kıyafetine Dair Yönetmelik hükümleri gözetilir.</w:t>
      </w:r>
    </w:p>
    <w:p w14:paraId="109FE77D" w14:textId="77777777" w:rsidR="002B5B8C" w:rsidRPr="002B5B8C" w:rsidRDefault="002B5B8C" w:rsidP="002B5B8C">
      <w:pPr>
        <w:spacing w:before="40" w:afterLines="120" w:after="288" w:line="240" w:lineRule="auto"/>
        <w:rPr>
          <w:szCs w:val="24"/>
        </w:rPr>
      </w:pPr>
      <w:r w:rsidRPr="002B5B8C">
        <w:rPr>
          <w:b/>
          <w:bCs/>
          <w:szCs w:val="24"/>
        </w:rPr>
        <w:t>Tanımlar</w:t>
      </w:r>
    </w:p>
    <w:p w14:paraId="618059CF" w14:textId="77777777" w:rsidR="002B5B8C" w:rsidRPr="002B5B8C" w:rsidRDefault="002B5B8C" w:rsidP="002B5B8C">
      <w:pPr>
        <w:spacing w:afterLines="120" w:after="288" w:line="240" w:lineRule="auto"/>
        <w:rPr>
          <w:szCs w:val="24"/>
        </w:rPr>
      </w:pPr>
      <w:r w:rsidRPr="002B5B8C">
        <w:rPr>
          <w:b/>
          <w:bCs/>
          <w:szCs w:val="24"/>
        </w:rPr>
        <w:t xml:space="preserve">MADDE 3 – </w:t>
      </w:r>
      <w:r w:rsidRPr="002B5B8C">
        <w:rPr>
          <w:szCs w:val="24"/>
        </w:rPr>
        <w:t xml:space="preserve">(1) Bu Usul ve Esaslarda geçen; Fakülte, Süleyman Demirel Üniversitesi Tıp Fakültesini; Dekanlık, Fakülte Dekanlığını; Dönem Koordinatörlüğü, Dönem IV ve Dönem V eğitim-öğretim faaliyetlerini Dekanlık adına yürütmekle görevli koordinatör ve </w:t>
      </w:r>
      <w:r w:rsidRPr="002B5B8C">
        <w:rPr>
          <w:szCs w:val="24"/>
        </w:rPr>
        <w:lastRenderedPageBreak/>
        <w:t>koordinatör yardımcılarından oluşan yapıyı; staj kılavuzu, ilgili ana bilim dalınca hazırlanan ve stajın amaçlarını, öğrenme çıktılarını, eğitim programını ve ölçme-değerlendirme yöntemlerini gösteren belgeyi; stajyer doktor, Fakültenin Dönem IV ve Dönem V programlarına kayıtlı öğrenciyi; Yönerge, Süleyman Demirel Üniversitesi Tıp Fakültesi Eğitim-Öğretim ve Sınav Yönergesini ifade eder.</w:t>
      </w:r>
    </w:p>
    <w:p w14:paraId="14024B45" w14:textId="77777777" w:rsidR="002B5B8C" w:rsidRPr="002B5B8C" w:rsidRDefault="002B5B8C" w:rsidP="002B5B8C">
      <w:pPr>
        <w:spacing w:before="80" w:afterLines="120" w:after="288" w:line="240" w:lineRule="auto"/>
        <w:jc w:val="center"/>
        <w:rPr>
          <w:szCs w:val="24"/>
        </w:rPr>
      </w:pPr>
      <w:r w:rsidRPr="002B5B8C">
        <w:rPr>
          <w:b/>
          <w:bCs/>
          <w:szCs w:val="24"/>
        </w:rPr>
        <w:t>İKİNCİ BÖLÜM</w:t>
      </w:r>
    </w:p>
    <w:p w14:paraId="370E4D37" w14:textId="77777777" w:rsidR="002B5B8C" w:rsidRPr="002B5B8C" w:rsidRDefault="002B5B8C" w:rsidP="002B5B8C">
      <w:pPr>
        <w:spacing w:afterLines="120" w:after="288" w:line="240" w:lineRule="auto"/>
        <w:jc w:val="center"/>
        <w:rPr>
          <w:szCs w:val="24"/>
        </w:rPr>
      </w:pPr>
      <w:r w:rsidRPr="002B5B8C">
        <w:rPr>
          <w:b/>
          <w:bCs/>
          <w:szCs w:val="24"/>
        </w:rPr>
        <w:t>Eğitim Programının Yürütülmesi ve Birimlerin Sorumlulukları</w:t>
      </w:r>
    </w:p>
    <w:p w14:paraId="3AB504D5" w14:textId="77777777" w:rsidR="002B5B8C" w:rsidRPr="002B5B8C" w:rsidRDefault="002B5B8C" w:rsidP="002B5B8C">
      <w:pPr>
        <w:spacing w:before="40" w:afterLines="120" w:after="288" w:line="240" w:lineRule="auto"/>
        <w:rPr>
          <w:szCs w:val="24"/>
        </w:rPr>
      </w:pPr>
      <w:r w:rsidRPr="002B5B8C">
        <w:rPr>
          <w:b/>
          <w:bCs/>
          <w:szCs w:val="24"/>
        </w:rPr>
        <w:t>Genel ilkeler</w:t>
      </w:r>
    </w:p>
    <w:p w14:paraId="4D872EA7" w14:textId="77777777" w:rsidR="002B5B8C" w:rsidRPr="002B5B8C" w:rsidRDefault="002B5B8C" w:rsidP="002B5B8C">
      <w:pPr>
        <w:spacing w:afterLines="120" w:after="288" w:line="240" w:lineRule="auto"/>
        <w:rPr>
          <w:szCs w:val="24"/>
        </w:rPr>
      </w:pPr>
      <w:r w:rsidRPr="002B5B8C">
        <w:rPr>
          <w:b/>
          <w:bCs/>
          <w:szCs w:val="24"/>
        </w:rPr>
        <w:t xml:space="preserve">MADDE 4 – </w:t>
      </w:r>
      <w:r w:rsidRPr="002B5B8C">
        <w:rPr>
          <w:szCs w:val="24"/>
        </w:rPr>
        <w:t>(1) Dönem IV ve Dönem V eğitim-öğretim süreci; hasta güvenliği, hasta hakları, tıp meslek etiği ve deontoloji ilkeleri ile eğitim önceliği esas alınarak yürütülür. Stajyer doktorun klinik uygulama alanlarında bulunmasının amacı eğitimdir.</w:t>
      </w:r>
    </w:p>
    <w:p w14:paraId="56159D40" w14:textId="77777777" w:rsidR="002B5B8C" w:rsidRPr="002B5B8C" w:rsidRDefault="002B5B8C" w:rsidP="002B5B8C">
      <w:pPr>
        <w:spacing w:afterLines="120" w:after="288" w:line="240" w:lineRule="auto"/>
        <w:rPr>
          <w:szCs w:val="24"/>
        </w:rPr>
      </w:pPr>
      <w:r w:rsidRPr="002B5B8C">
        <w:rPr>
          <w:szCs w:val="24"/>
        </w:rPr>
        <w:t>(2) Stajların güncel amaçları, öğrenme çıktıları, eğitim programları ve ölçme-değerlendirme yöntemleri, Fakültenin internet sayfasında yayımlanan Eğitim Rehberi ile staj kılavuzlarında ilan edilir; stajyer doktorlar bu belgeleri izlemek ve hükümlerine uymakla yükümlüdür.</w:t>
      </w:r>
    </w:p>
    <w:p w14:paraId="163E7F43" w14:textId="77777777" w:rsidR="002B5B8C" w:rsidRPr="002B5B8C" w:rsidRDefault="002B5B8C" w:rsidP="002B5B8C">
      <w:pPr>
        <w:spacing w:afterLines="120" w:after="288" w:line="240" w:lineRule="auto"/>
        <w:rPr>
          <w:szCs w:val="24"/>
        </w:rPr>
      </w:pPr>
      <w:r w:rsidRPr="002B5B8C">
        <w:rPr>
          <w:szCs w:val="24"/>
        </w:rPr>
        <w:t>(3) Stajyer doktorlar; ayrımcılık içermeyen bir ortamda nitelikli eğitim alma, kişisel koruyucu donanıma erişme, geri bildirim verme ve danışmanlık hizmetlerinden yararlanma haklarına sahiptir.</w:t>
      </w:r>
    </w:p>
    <w:p w14:paraId="76A4ED1A" w14:textId="77777777" w:rsidR="002B5B8C" w:rsidRPr="002B5B8C" w:rsidRDefault="002B5B8C" w:rsidP="002B5B8C">
      <w:pPr>
        <w:spacing w:before="40" w:afterLines="120" w:after="288" w:line="240" w:lineRule="auto"/>
        <w:rPr>
          <w:szCs w:val="24"/>
        </w:rPr>
      </w:pPr>
      <w:r w:rsidRPr="002B5B8C">
        <w:rPr>
          <w:b/>
          <w:bCs/>
          <w:szCs w:val="24"/>
        </w:rPr>
        <w:t>Birimlerin sorumlulukları</w:t>
      </w:r>
    </w:p>
    <w:p w14:paraId="3028EE64" w14:textId="77777777" w:rsidR="002B5B8C" w:rsidRPr="002B5B8C" w:rsidRDefault="002B5B8C" w:rsidP="002B5B8C">
      <w:pPr>
        <w:spacing w:afterLines="120" w:after="288" w:line="240" w:lineRule="auto"/>
        <w:rPr>
          <w:szCs w:val="24"/>
        </w:rPr>
      </w:pPr>
      <w:r w:rsidRPr="002B5B8C">
        <w:rPr>
          <w:b/>
          <w:bCs/>
          <w:szCs w:val="24"/>
        </w:rPr>
        <w:t xml:space="preserve">MADDE 5 – </w:t>
      </w:r>
      <w:r w:rsidRPr="002B5B8C">
        <w:rPr>
          <w:szCs w:val="24"/>
        </w:rPr>
        <w:t>(1) Dönem Koordinatörlüğü; dönem eğitim programının, staj gruplarının ve rotasyon düzeninin akademik takvime uygun olarak planlanmasını ve duyurulmasını sağlar, dönem başı bilgilendirmelerini koordine eder, geri bildirimleri değerlendirerek Dekanlığa raporlar ve sorunların çözümünde ana bilim dalları ile eşgüdüm sağlar.</w:t>
      </w:r>
    </w:p>
    <w:p w14:paraId="2D4E3431" w14:textId="77777777" w:rsidR="002B5B8C" w:rsidRPr="002B5B8C" w:rsidRDefault="002B5B8C" w:rsidP="002B5B8C">
      <w:pPr>
        <w:spacing w:afterLines="120" w:after="288" w:line="240" w:lineRule="auto"/>
        <w:rPr>
          <w:szCs w:val="24"/>
        </w:rPr>
      </w:pPr>
      <w:r w:rsidRPr="002B5B8C">
        <w:rPr>
          <w:szCs w:val="24"/>
        </w:rPr>
        <w:t>(2) Ana Bilim Dalı Başkanlığı; staj kılavuzunu hazırlar, güncel tutar ve duyurulmasını sağlar; klinik uygulama alanlarına özgü çalışma düzenini ve güvenlik kurallarını belirleyerek staj başında stajyer doktorlara duyurur; stajyer doktorların eğitim hedefleri dışında görevlendirilmemesi için gerekli tedbirleri alır.</w:t>
      </w:r>
    </w:p>
    <w:p w14:paraId="2C3508AE" w14:textId="77777777" w:rsidR="002B5B8C" w:rsidRPr="002B5B8C" w:rsidRDefault="002B5B8C" w:rsidP="002B5B8C">
      <w:pPr>
        <w:spacing w:before="80" w:afterLines="120" w:after="288" w:line="240" w:lineRule="auto"/>
        <w:jc w:val="center"/>
        <w:rPr>
          <w:szCs w:val="24"/>
        </w:rPr>
      </w:pPr>
      <w:r w:rsidRPr="002B5B8C">
        <w:rPr>
          <w:b/>
          <w:bCs/>
          <w:szCs w:val="24"/>
        </w:rPr>
        <w:t>ÜÇÜNCÜ BÖLÜM</w:t>
      </w:r>
    </w:p>
    <w:p w14:paraId="099ABCA1" w14:textId="77777777" w:rsidR="002B5B8C" w:rsidRPr="002B5B8C" w:rsidRDefault="002B5B8C" w:rsidP="002B5B8C">
      <w:pPr>
        <w:spacing w:afterLines="120" w:after="288" w:line="240" w:lineRule="auto"/>
        <w:jc w:val="center"/>
        <w:rPr>
          <w:szCs w:val="24"/>
        </w:rPr>
      </w:pPr>
      <w:r w:rsidRPr="002B5B8C">
        <w:rPr>
          <w:b/>
          <w:bCs/>
          <w:szCs w:val="24"/>
        </w:rPr>
        <w:t>Stajyer Doktorların Görev, Sorumluluk ve Yetki Sınırları</w:t>
      </w:r>
    </w:p>
    <w:p w14:paraId="10430F8F" w14:textId="77777777" w:rsidR="002B5B8C" w:rsidRPr="002B5B8C" w:rsidRDefault="002B5B8C" w:rsidP="002B5B8C">
      <w:pPr>
        <w:spacing w:before="40" w:afterLines="120" w:after="288" w:line="240" w:lineRule="auto"/>
        <w:rPr>
          <w:szCs w:val="24"/>
        </w:rPr>
      </w:pPr>
      <w:r w:rsidRPr="002B5B8C">
        <w:rPr>
          <w:b/>
          <w:bCs/>
          <w:szCs w:val="24"/>
        </w:rPr>
        <w:t>Genel görev ve yükümlülükler</w:t>
      </w:r>
    </w:p>
    <w:p w14:paraId="77B894B9" w14:textId="77777777" w:rsidR="002B5B8C" w:rsidRPr="002B5B8C" w:rsidRDefault="002B5B8C" w:rsidP="002B5B8C">
      <w:pPr>
        <w:spacing w:afterLines="120" w:after="288" w:line="240" w:lineRule="auto"/>
        <w:rPr>
          <w:szCs w:val="24"/>
        </w:rPr>
      </w:pPr>
      <w:r w:rsidRPr="002B5B8C">
        <w:rPr>
          <w:b/>
          <w:bCs/>
          <w:szCs w:val="24"/>
        </w:rPr>
        <w:t xml:space="preserve">MADDE 6 – </w:t>
      </w:r>
      <w:r w:rsidRPr="002B5B8C">
        <w:rPr>
          <w:szCs w:val="24"/>
        </w:rPr>
        <w:t>(1) Stajyer doktorlar; akademik takvime, ilan edilen staj programına, rotasyon ve günlük çalışma düzenine ve Dekanlık duyurularına uymakla; teorik derslere, uygulamalara, vizitlere ve staj kılavuzunda gösterilen diğer eğitim etkinliklerine zamanında ve düzenli katılmakla yükümlüdür. Devam, mazeret, sınavlar ve başarı ölçütleri bakımından Yönergenin ilgili hükümleri uygulanır.</w:t>
      </w:r>
    </w:p>
    <w:p w14:paraId="7F2E6AC0" w14:textId="77777777" w:rsidR="002B5B8C" w:rsidRPr="002B5B8C" w:rsidRDefault="002B5B8C" w:rsidP="002B5B8C">
      <w:pPr>
        <w:spacing w:afterLines="120" w:after="288" w:line="240" w:lineRule="auto"/>
        <w:rPr>
          <w:szCs w:val="24"/>
        </w:rPr>
      </w:pPr>
      <w:r w:rsidRPr="002B5B8C">
        <w:rPr>
          <w:szCs w:val="24"/>
        </w:rPr>
        <w:lastRenderedPageBreak/>
        <w:t>(2) Stajyer doktorlar; eğitim ortamlarında öğrencilik sıfatını gösteren kimlik kartını görünür biçimde taşımak ve klinik uygulama alanlarında temiz beyaz önlük ya da ilgili birimce belirlenen kıyafet ve koruyucu donanımı kullanmak zorundadır; ameliyathane kıyafeti ile ameliyathane dışına, önlük veya forma ile kurum dışına çıkılamaz.</w:t>
      </w:r>
    </w:p>
    <w:p w14:paraId="32C2372B" w14:textId="77777777" w:rsidR="002B5B8C" w:rsidRPr="002B5B8C" w:rsidRDefault="002B5B8C" w:rsidP="002B5B8C">
      <w:pPr>
        <w:spacing w:afterLines="120" w:after="288" w:line="240" w:lineRule="auto"/>
        <w:rPr>
          <w:szCs w:val="24"/>
        </w:rPr>
      </w:pPr>
      <w:r w:rsidRPr="002B5B8C">
        <w:rPr>
          <w:szCs w:val="24"/>
        </w:rPr>
        <w:t>(3) Stajyer doktorlar; eğitim ortamlarındaki araç, gereç ve donanımı amacına uygun ve özenli kullanır, kurumsal varlıkların korunmasına özen gösterir ve bilişim olanaklarını hukuka ve kurum kurallarına uygun kullanır.</w:t>
      </w:r>
    </w:p>
    <w:p w14:paraId="5FCB4A5B" w14:textId="77777777" w:rsidR="002B5B8C" w:rsidRPr="002B5B8C" w:rsidRDefault="002B5B8C" w:rsidP="002B5B8C">
      <w:pPr>
        <w:spacing w:before="40" w:afterLines="120" w:after="288" w:line="240" w:lineRule="auto"/>
        <w:rPr>
          <w:szCs w:val="24"/>
          <w:lang w:val="it-IT"/>
        </w:rPr>
      </w:pPr>
      <w:r w:rsidRPr="002B5B8C">
        <w:rPr>
          <w:b/>
          <w:bCs/>
          <w:szCs w:val="24"/>
          <w:lang w:val="it-IT"/>
        </w:rPr>
        <w:t>Kendini tanıtma ve hasta ile ilişki</w:t>
      </w:r>
    </w:p>
    <w:p w14:paraId="14F067D1" w14:textId="77777777" w:rsidR="002B5B8C" w:rsidRPr="002B5B8C" w:rsidRDefault="002B5B8C" w:rsidP="002B5B8C">
      <w:pPr>
        <w:spacing w:afterLines="120" w:after="288" w:line="240" w:lineRule="auto"/>
        <w:rPr>
          <w:szCs w:val="24"/>
          <w:lang w:val="it-IT"/>
        </w:rPr>
      </w:pPr>
      <w:r w:rsidRPr="002B5B8C">
        <w:rPr>
          <w:b/>
          <w:bCs/>
          <w:szCs w:val="24"/>
          <w:lang w:val="it-IT"/>
        </w:rPr>
        <w:t xml:space="preserve">MADDE 7 – </w:t>
      </w:r>
      <w:r w:rsidRPr="002B5B8C">
        <w:rPr>
          <w:szCs w:val="24"/>
          <w:lang w:val="it-IT"/>
        </w:rPr>
        <w:t>(1) Stajyer doktorlar, hasta ve hasta yakınları ile ilk karşılaşmalarında kendilerini "stajyer doktor" veya "Tıp Fakültesi öğrencisi" olarak tanıtmak zorundadır; unvan veya sıfat izlenimi doğuracak başka bir tanıtım yapılamaz.</w:t>
      </w:r>
    </w:p>
    <w:p w14:paraId="65CB7FD6" w14:textId="77777777" w:rsidR="002B5B8C" w:rsidRPr="002B5B8C" w:rsidRDefault="002B5B8C" w:rsidP="002B5B8C">
      <w:pPr>
        <w:spacing w:afterLines="120" w:after="288" w:line="240" w:lineRule="auto"/>
        <w:rPr>
          <w:szCs w:val="24"/>
          <w:lang w:val="it-IT"/>
        </w:rPr>
      </w:pPr>
      <w:r w:rsidRPr="002B5B8C">
        <w:rPr>
          <w:szCs w:val="24"/>
          <w:lang w:val="it-IT"/>
        </w:rPr>
        <w:t>(2) Stajyer doktorlar; hastanın kişilik haklarını, inanç ve değerlerini gözeterek, ayrımcılık yapmaksızın saygılı davranır. Hastanın rıza göstermediği ya da sorumlu öğretim elemanının uygun görmediği hâllerde stajyer doktor muayene, girişim veya ameliyathane ortamında bulunamaz; muayene ve girişimlerde hastanın mahremiyetini koruyacak tedbirlere uyulur.</w:t>
      </w:r>
    </w:p>
    <w:p w14:paraId="4AF41673" w14:textId="77777777" w:rsidR="002B5B8C" w:rsidRPr="002B5B8C" w:rsidRDefault="002B5B8C" w:rsidP="002B5B8C">
      <w:pPr>
        <w:spacing w:before="40" w:afterLines="120" w:after="288" w:line="240" w:lineRule="auto"/>
        <w:rPr>
          <w:szCs w:val="24"/>
          <w:lang w:val="it-IT"/>
        </w:rPr>
      </w:pPr>
      <w:r w:rsidRPr="002B5B8C">
        <w:rPr>
          <w:b/>
          <w:bCs/>
          <w:szCs w:val="24"/>
          <w:lang w:val="it-IT"/>
        </w:rPr>
        <w:t>Gözetim ilkesi</w:t>
      </w:r>
    </w:p>
    <w:p w14:paraId="110E0E3A" w14:textId="77777777" w:rsidR="002B5B8C" w:rsidRPr="002B5B8C" w:rsidRDefault="002B5B8C" w:rsidP="002B5B8C">
      <w:pPr>
        <w:spacing w:afterLines="120" w:after="288" w:line="240" w:lineRule="auto"/>
        <w:rPr>
          <w:szCs w:val="24"/>
          <w:lang w:val="it-IT"/>
        </w:rPr>
      </w:pPr>
      <w:r w:rsidRPr="002B5B8C">
        <w:rPr>
          <w:b/>
          <w:bCs/>
          <w:szCs w:val="24"/>
          <w:lang w:val="it-IT"/>
        </w:rPr>
        <w:t xml:space="preserve">MADDE 8 – </w:t>
      </w:r>
      <w:r w:rsidRPr="002B5B8C">
        <w:rPr>
          <w:szCs w:val="24"/>
          <w:lang w:val="it-IT"/>
        </w:rPr>
        <w:t>(1) Stajyer doktorların bütün klinik ve uygulamalı eğitim etkinlikleri; sorumlu öğretim elemanının bilgisi, izni ve gözetiminde yürütülür. Hasta üzerindeki her uygulama, hastanın bilgilendirilmesi ve rızasının alınması koşuluyla yetkili eğiticinin gözetiminde yapılır.</w:t>
      </w:r>
    </w:p>
    <w:p w14:paraId="63446F61" w14:textId="77777777" w:rsidR="002B5B8C" w:rsidRPr="002B5B8C" w:rsidRDefault="002B5B8C" w:rsidP="002B5B8C">
      <w:pPr>
        <w:spacing w:afterLines="120" w:after="288" w:line="240" w:lineRule="auto"/>
        <w:rPr>
          <w:szCs w:val="24"/>
          <w:lang w:val="it-IT"/>
        </w:rPr>
      </w:pPr>
      <w:r w:rsidRPr="002B5B8C">
        <w:rPr>
          <w:szCs w:val="24"/>
          <w:lang w:val="it-IT"/>
        </w:rPr>
        <w:t>(2) Stajyer doktorlar; gözetim zinciri dışında ve tek başına klinik uygulama alanlarında çalışamaz, tek başına hasta transferi veya sevki yapamaz ve görevli bulundukları alandan sorumlu öğretim elemanının izni olmaksızın ayrılamaz.</w:t>
      </w:r>
    </w:p>
    <w:p w14:paraId="508A7F16" w14:textId="51F76824" w:rsidR="002B5B8C" w:rsidRPr="002B5B8C" w:rsidRDefault="002B5B8C" w:rsidP="002A22B7">
      <w:pPr>
        <w:spacing w:afterLines="120" w:after="288" w:line="240" w:lineRule="auto"/>
        <w:rPr>
          <w:szCs w:val="24"/>
          <w:lang w:val="it-IT"/>
        </w:rPr>
      </w:pPr>
      <w:r w:rsidRPr="002B5B8C">
        <w:rPr>
          <w:szCs w:val="24"/>
          <w:lang w:val="it-IT"/>
        </w:rPr>
        <w:t xml:space="preserve">(3) Gözetim, sorumlu öğretim üyesinin belirlemesi üzerine araştırma görevlileri dâhil görevlendirilen öğretim elemanlarınca da yürütülebilir; </w:t>
      </w:r>
      <w:r w:rsidR="002A22B7">
        <w:rPr>
          <w:szCs w:val="24"/>
          <w:lang w:val="it-IT"/>
        </w:rPr>
        <w:t>g</w:t>
      </w:r>
      <w:r w:rsidR="002A22B7" w:rsidRPr="002A22B7">
        <w:rPr>
          <w:szCs w:val="24"/>
          <w:lang w:val="it-IT"/>
        </w:rPr>
        <w:t>özetimin görevlendirilen öğretim elemanınca yürütülmesi, sorumlu öğretim üyesinin eğitim sürecine ilişkin gözetim ve koordinasyon</w:t>
      </w:r>
      <w:r w:rsidR="002A22B7">
        <w:rPr>
          <w:szCs w:val="24"/>
          <w:lang w:val="it-IT"/>
        </w:rPr>
        <w:t xml:space="preserve"> sorumluluğunu ortadan kaldırmaz. </w:t>
      </w:r>
    </w:p>
    <w:p w14:paraId="6C3A521F" w14:textId="77777777" w:rsidR="002B5B8C" w:rsidRPr="002B5B8C" w:rsidRDefault="002B5B8C" w:rsidP="002B5B8C">
      <w:pPr>
        <w:spacing w:afterLines="120" w:after="288" w:line="240" w:lineRule="auto"/>
        <w:rPr>
          <w:szCs w:val="24"/>
          <w:lang w:val="it-IT"/>
        </w:rPr>
      </w:pPr>
      <w:r w:rsidRPr="002B5B8C">
        <w:rPr>
          <w:b/>
          <w:bCs/>
          <w:szCs w:val="24"/>
          <w:lang w:val="it-IT"/>
        </w:rPr>
        <w:t xml:space="preserve">MADDE 9 – </w:t>
      </w:r>
      <w:r w:rsidRPr="002B5B8C">
        <w:rPr>
          <w:szCs w:val="24"/>
          <w:lang w:val="it-IT"/>
        </w:rPr>
        <w:t>(1) Stajyer doktor, 1219 sayılı Tababet ve Şuabatı San'atlarının Tarzı İcrasına Dair Kanun uyarınca bağımsız olarak hekimlik mesleğini icra etme yetkisine sahip değildir.</w:t>
      </w:r>
    </w:p>
    <w:p w14:paraId="146D5504" w14:textId="77777777" w:rsidR="002B5B8C" w:rsidRPr="002B5B8C" w:rsidRDefault="002B5B8C" w:rsidP="002B5B8C">
      <w:pPr>
        <w:spacing w:afterLines="120" w:after="288" w:line="240" w:lineRule="auto"/>
        <w:rPr>
          <w:szCs w:val="24"/>
          <w:lang w:val="it-IT"/>
        </w:rPr>
      </w:pPr>
      <w:r w:rsidRPr="002B5B8C">
        <w:rPr>
          <w:szCs w:val="24"/>
          <w:lang w:val="it-IT"/>
        </w:rPr>
        <w:t>(2) Stajyer doktor; gözetim altında bulunsa dahi reçete ve sağlık raporu düzenleyemez ve imzalayamaz, tedavi istemi (order) yazamaz, konsültasyon isteyemez, sevk, yatış ve taburculuk işlemi yapamaz; bağımsız olarak tanı koyamaz, tedavi başlatamaz veya değiştiremez.</w:t>
      </w:r>
    </w:p>
    <w:p w14:paraId="416347B4" w14:textId="77777777" w:rsidR="002B5B8C" w:rsidRPr="002B5B8C" w:rsidRDefault="002B5B8C" w:rsidP="002B5B8C">
      <w:pPr>
        <w:spacing w:afterLines="120" w:after="288" w:line="240" w:lineRule="auto"/>
        <w:rPr>
          <w:szCs w:val="24"/>
          <w:lang w:val="it-IT"/>
        </w:rPr>
      </w:pPr>
      <w:r w:rsidRPr="002B5B8C">
        <w:rPr>
          <w:szCs w:val="24"/>
          <w:lang w:val="it-IT"/>
        </w:rPr>
        <w:t>(3) Stajyer doktor, staj kılavuzunda gösterilen öğrenme düzeyinin ve tanınan gözetim çerçevesinin dışına çıkan girişimde bulunamaz; tereddüt ettiği ya da hasta güvenliğini etkileyebilecek her durumda gecikmeksizin sorumlu öğretim elemanından yardım ister.</w:t>
      </w:r>
    </w:p>
    <w:p w14:paraId="18C2A8A6" w14:textId="77777777" w:rsidR="002B5B8C" w:rsidRPr="002B5B8C" w:rsidRDefault="002B5B8C" w:rsidP="002B5B8C">
      <w:pPr>
        <w:spacing w:before="40" w:afterLines="120" w:after="288" w:line="240" w:lineRule="auto"/>
        <w:rPr>
          <w:szCs w:val="24"/>
          <w:lang w:val="it-IT"/>
        </w:rPr>
      </w:pPr>
      <w:r w:rsidRPr="002B5B8C">
        <w:rPr>
          <w:b/>
          <w:bCs/>
          <w:szCs w:val="24"/>
          <w:lang w:val="it-IT"/>
        </w:rPr>
        <w:lastRenderedPageBreak/>
        <w:t>Çalışma düzeni, güvenlik ve bildirim yükümlülükleri</w:t>
      </w:r>
    </w:p>
    <w:p w14:paraId="7ECC9D20" w14:textId="77777777" w:rsidR="002B5B8C" w:rsidRPr="002B5B8C" w:rsidRDefault="002B5B8C" w:rsidP="002B5B8C">
      <w:pPr>
        <w:spacing w:afterLines="120" w:after="288" w:line="240" w:lineRule="auto"/>
        <w:rPr>
          <w:szCs w:val="24"/>
          <w:lang w:val="it-IT"/>
        </w:rPr>
      </w:pPr>
      <w:r w:rsidRPr="002B5B8C">
        <w:rPr>
          <w:b/>
          <w:bCs/>
          <w:szCs w:val="24"/>
          <w:lang w:val="it-IT"/>
        </w:rPr>
        <w:t xml:space="preserve">MADDE 10 – </w:t>
      </w:r>
      <w:r w:rsidRPr="002B5B8C">
        <w:rPr>
          <w:szCs w:val="24"/>
          <w:lang w:val="it-IT"/>
        </w:rPr>
        <w:t>(1) Stajyer doktorlar; vizit öncesinde kendilerine izlemek üzere belirlenen hastaların değerlendirmesini tamamlayarak vizite hazırlıklı katılır; poliklinik, servis, ameliyathane ile tanı ve tedavi ünitelerindeki etkinliklere ilgili birimin bilgisi dâhilinde ve birim kurallarına uyarak katılır.</w:t>
      </w:r>
    </w:p>
    <w:p w14:paraId="0AB4D701" w14:textId="77777777" w:rsidR="002B5B8C" w:rsidRPr="002B5B8C" w:rsidRDefault="002B5B8C" w:rsidP="002B5B8C">
      <w:pPr>
        <w:spacing w:afterLines="120" w:after="288" w:line="240" w:lineRule="auto"/>
        <w:rPr>
          <w:szCs w:val="24"/>
          <w:lang w:val="it-IT"/>
        </w:rPr>
      </w:pPr>
      <w:r w:rsidRPr="002B5B8C">
        <w:rPr>
          <w:szCs w:val="24"/>
          <w:lang w:val="it-IT"/>
        </w:rPr>
        <w:t>(2) Stajyer doktorlar; el hijyeni, izolasyon, enfeksiyon kontrolü, tıbbi atık, radyasyon, yangın ve güvenlik kuralları ile ilgili sağlık kuruluşunun talimatlarına uymakla ve uygulamaya uygun kişisel koruyucu donanımı kullanmakla yükümlüdür.</w:t>
      </w:r>
    </w:p>
    <w:p w14:paraId="56A8F6F0" w14:textId="77777777" w:rsidR="002B5B8C" w:rsidRPr="002B5B8C" w:rsidRDefault="002B5B8C" w:rsidP="002B5B8C">
      <w:pPr>
        <w:spacing w:afterLines="120" w:after="288" w:line="240" w:lineRule="auto"/>
        <w:rPr>
          <w:szCs w:val="24"/>
          <w:lang w:val="it-IT"/>
        </w:rPr>
      </w:pPr>
      <w:r w:rsidRPr="002B5B8C">
        <w:rPr>
          <w:szCs w:val="24"/>
          <w:lang w:val="it-IT"/>
        </w:rPr>
        <w:t>(3) Hastanın durumunda değişiklik olduğunu gösteren ya da tanı ve tedavide değişiklik gerektirebilecek her bulgu ve gözlem ile hasta güvenliğini tehlikeye düşürebilecek hata, aksaklık ve olaylar gecikmeksizin sorumlu öğretim elemanına bildirilir.</w:t>
      </w:r>
    </w:p>
    <w:p w14:paraId="2B162A28" w14:textId="77777777" w:rsidR="002B5B8C" w:rsidRPr="002B5B8C" w:rsidRDefault="002B5B8C" w:rsidP="002B5B8C">
      <w:pPr>
        <w:spacing w:afterLines="120" w:after="288" w:line="240" w:lineRule="auto"/>
        <w:rPr>
          <w:szCs w:val="24"/>
          <w:lang w:val="it-IT"/>
        </w:rPr>
      </w:pPr>
      <w:r w:rsidRPr="002B5B8C">
        <w:rPr>
          <w:szCs w:val="24"/>
          <w:lang w:val="it-IT"/>
        </w:rPr>
        <w:t>(4) İş kazası, kesici-delici alet yaralanması ile kan ve vücut sıvılarına maruz kalma dâhil temas hâlleri gecikmeksizin sorumlu öğretim elemanına ve ilgili birime bildirilir; sonrasında ilgili sağlık kuruluşunun takip ve kayıt prosedürü uygulanır.</w:t>
      </w:r>
    </w:p>
    <w:p w14:paraId="0C5C19A0" w14:textId="77777777" w:rsidR="002B5B8C" w:rsidRPr="002B5B8C" w:rsidRDefault="002B5B8C" w:rsidP="002B5B8C">
      <w:pPr>
        <w:spacing w:before="40" w:afterLines="120" w:after="288" w:line="240" w:lineRule="auto"/>
        <w:rPr>
          <w:szCs w:val="24"/>
          <w:lang w:val="it-IT"/>
        </w:rPr>
      </w:pPr>
      <w:r w:rsidRPr="002B5B8C">
        <w:rPr>
          <w:b/>
          <w:bCs/>
          <w:szCs w:val="24"/>
          <w:lang w:val="it-IT"/>
        </w:rPr>
        <w:t>Eğitim hedefi dışında görevlendirilememe ve Fakülte dışı etkinlikler</w:t>
      </w:r>
    </w:p>
    <w:p w14:paraId="444FC17A" w14:textId="62DF3F7A" w:rsidR="002B5B8C" w:rsidRPr="002B5B8C" w:rsidRDefault="002B5B8C" w:rsidP="002B5B8C">
      <w:pPr>
        <w:spacing w:afterLines="120" w:after="288" w:line="240" w:lineRule="auto"/>
        <w:rPr>
          <w:szCs w:val="24"/>
          <w:lang w:val="it-IT"/>
        </w:rPr>
      </w:pPr>
      <w:r w:rsidRPr="002B5B8C">
        <w:rPr>
          <w:b/>
          <w:bCs/>
          <w:szCs w:val="24"/>
          <w:lang w:val="it-IT"/>
        </w:rPr>
        <w:t xml:space="preserve">MADDE 11 – </w:t>
      </w:r>
      <w:r w:rsidRPr="002B5B8C">
        <w:rPr>
          <w:szCs w:val="24"/>
          <w:lang w:val="it-IT"/>
        </w:rPr>
        <w:t xml:space="preserve">(1) Stajyer doktorlar, eğitim-öğretim etkinlikleri dışında ve sağlık hizmetinin hizmet açığını kapatmaya yönelik işlerde görevlendirilemez. Bu hüküm; afet ve olağanüstü durumlarda yetkili makamlarca alınan kararlar ile </w:t>
      </w:r>
      <w:r w:rsidR="002A22B7">
        <w:rPr>
          <w:szCs w:val="24"/>
          <w:lang w:val="it-IT"/>
        </w:rPr>
        <w:t xml:space="preserve">hasta güvenliğinin gerektirdiği </w:t>
      </w:r>
      <w:r w:rsidRPr="002B5B8C">
        <w:rPr>
          <w:szCs w:val="24"/>
          <w:lang w:val="it-IT"/>
        </w:rPr>
        <w:t xml:space="preserve">ivedi hâllerde </w:t>
      </w:r>
      <w:r w:rsidR="002A22B7">
        <w:rPr>
          <w:szCs w:val="24"/>
          <w:lang w:val="it-IT"/>
        </w:rPr>
        <w:t xml:space="preserve">öğrencinin eğitim düzeyi ve yetki sınırlar içinde, </w:t>
      </w:r>
      <w:bookmarkStart w:id="0" w:name="_GoBack"/>
      <w:bookmarkEnd w:id="0"/>
      <w:r w:rsidRPr="002B5B8C">
        <w:rPr>
          <w:szCs w:val="24"/>
          <w:lang w:val="it-IT"/>
        </w:rPr>
        <w:t>sorumlu öğretim elemanının gözetiminde yürütülen eğitim amaçlı katkıyı engellemez. Stajyer doktorlar, eğitim hedefi dışında görevlendirildiklerini değerlendirdikleri durumları Dönem Koordinatörlüğüne bildirebilir.</w:t>
      </w:r>
    </w:p>
    <w:p w14:paraId="42BE418F" w14:textId="77777777" w:rsidR="002B5B8C" w:rsidRPr="002B5B8C" w:rsidRDefault="002B5B8C" w:rsidP="002B5B8C">
      <w:pPr>
        <w:spacing w:before="80" w:afterLines="120" w:after="288" w:line="240" w:lineRule="auto"/>
        <w:jc w:val="center"/>
        <w:rPr>
          <w:szCs w:val="24"/>
          <w:lang w:val="it-IT"/>
        </w:rPr>
      </w:pPr>
      <w:r w:rsidRPr="002B5B8C">
        <w:rPr>
          <w:b/>
          <w:bCs/>
          <w:szCs w:val="24"/>
          <w:lang w:val="it-IT"/>
        </w:rPr>
        <w:t>DÖRDÜNCÜ BÖLÜM</w:t>
      </w:r>
    </w:p>
    <w:p w14:paraId="17E5D56E" w14:textId="77777777" w:rsidR="002B5B8C" w:rsidRPr="002B5B8C" w:rsidRDefault="002B5B8C" w:rsidP="002B5B8C">
      <w:pPr>
        <w:spacing w:afterLines="120" w:after="288" w:line="240" w:lineRule="auto"/>
        <w:jc w:val="center"/>
        <w:rPr>
          <w:szCs w:val="24"/>
          <w:lang w:val="it-IT"/>
        </w:rPr>
      </w:pPr>
      <w:r w:rsidRPr="002B5B8C">
        <w:rPr>
          <w:b/>
          <w:bCs/>
          <w:szCs w:val="24"/>
          <w:lang w:val="it-IT"/>
        </w:rPr>
        <w:t>Mahremiyet, Beklenen ve Kabul Edilemez Davranışlar</w:t>
      </w:r>
    </w:p>
    <w:p w14:paraId="6739A590" w14:textId="77777777" w:rsidR="002B5B8C" w:rsidRPr="002B5B8C" w:rsidRDefault="002B5B8C" w:rsidP="002B5B8C">
      <w:pPr>
        <w:spacing w:before="40" w:afterLines="120" w:after="288" w:line="240" w:lineRule="auto"/>
        <w:rPr>
          <w:szCs w:val="24"/>
          <w:lang w:val="it-IT"/>
        </w:rPr>
      </w:pPr>
      <w:r w:rsidRPr="002B5B8C">
        <w:rPr>
          <w:b/>
          <w:bCs/>
          <w:szCs w:val="24"/>
          <w:lang w:val="it-IT"/>
        </w:rPr>
        <w:t>Hasta mahremiyeti, kişisel veriler ve bilgi sistemleri</w:t>
      </w:r>
    </w:p>
    <w:p w14:paraId="299185E4" w14:textId="77777777" w:rsidR="002B5B8C" w:rsidRPr="002B5B8C" w:rsidRDefault="002B5B8C" w:rsidP="002B5B8C">
      <w:pPr>
        <w:spacing w:afterLines="120" w:after="288" w:line="240" w:lineRule="auto"/>
        <w:rPr>
          <w:szCs w:val="24"/>
          <w:lang w:val="it-IT"/>
        </w:rPr>
      </w:pPr>
      <w:r w:rsidRPr="002B5B8C">
        <w:rPr>
          <w:b/>
          <w:bCs/>
          <w:szCs w:val="24"/>
          <w:lang w:val="it-IT"/>
        </w:rPr>
        <w:t xml:space="preserve">MADDE 12 – </w:t>
      </w:r>
      <w:r w:rsidRPr="002B5B8C">
        <w:rPr>
          <w:szCs w:val="24"/>
          <w:lang w:val="it-IT"/>
        </w:rPr>
        <w:t>(1) Stajyer doktorlar; hastaya ve eğitim sürecinde karşılaştıkları kişilere ilişkin öğrendikleri her türlü bilgiyi, 6698 sayılı Kişisel Verilerin Korunması Kanunu ve Hasta Hakları Yönetmeliği hükümleri çerçevesinde gizli tutmakla yükümlüdür. Hastaya ilişkin bilgi, belge, görüntü ve tetkik sonuçları eğitim amacı dışında kullanılamaz, paylaşılamaz ve kişisel cihazlara kaydedilemez; hasta dosyaları yetkisiz biçimde kurum dışına çıkarılamaz; hastaya ilişkin görüşmeler genel alanlarda yapılamaz. Hastaya ve hasta yakınına, hastanın tıbbi durumu hakkında yalnızca sorumlu öğretim elemanının onayı ile bilgi aktarılabilir.</w:t>
      </w:r>
    </w:p>
    <w:p w14:paraId="4ECA49FA" w14:textId="77777777" w:rsidR="002B5B8C" w:rsidRPr="002B5B8C" w:rsidRDefault="002B5B8C" w:rsidP="002B5B8C">
      <w:pPr>
        <w:spacing w:afterLines="120" w:after="288" w:line="240" w:lineRule="auto"/>
        <w:rPr>
          <w:szCs w:val="24"/>
          <w:lang w:val="it-IT"/>
        </w:rPr>
      </w:pPr>
      <w:r w:rsidRPr="002B5B8C">
        <w:rPr>
          <w:szCs w:val="24"/>
          <w:lang w:val="it-IT"/>
        </w:rPr>
        <w:t>(2) Eğitimin yürütüldüğü sağlık kuruluşunun bilgi sistemine yalnızca tanınan yetki ölçüsünde ve eğitim amacıyla erişilebilir; kullanıcı bilgileri paylaşılamaz, başkasına ait hesapla işlem yapılamaz ve sistemden elde edilen kayıtlar dışa aktarılamaz.</w:t>
      </w:r>
    </w:p>
    <w:p w14:paraId="4184E6F8" w14:textId="77777777" w:rsidR="002B5B8C" w:rsidRPr="002B5B8C" w:rsidRDefault="002B5B8C" w:rsidP="002B5B8C">
      <w:pPr>
        <w:spacing w:afterLines="120" w:after="288" w:line="240" w:lineRule="auto"/>
        <w:rPr>
          <w:szCs w:val="24"/>
          <w:lang w:val="it-IT"/>
        </w:rPr>
      </w:pPr>
      <w:r w:rsidRPr="002B5B8C">
        <w:rPr>
          <w:szCs w:val="24"/>
          <w:lang w:val="it-IT"/>
        </w:rPr>
        <w:t xml:space="preserve">(3) İlgililerin izni olmaksızın fotoğraf, video ve ses kaydı alınamaz; eğitim amacıyla kayıt alınması, yetkili öğretim elemanının izni ve ilgili kişinin rızası ile mümkündür ve bu </w:t>
      </w:r>
      <w:r w:rsidRPr="002B5B8C">
        <w:rPr>
          <w:szCs w:val="24"/>
          <w:lang w:val="it-IT"/>
        </w:rPr>
        <w:lastRenderedPageBreak/>
        <w:t>kayıtlar amaç gerçekleştikten sonra silinir. Hastaya ilişkin hiçbir bilgi, görüntü veya kayıt, kimlik bilgisi verilmemiş olsa dahi sosyal medya ve benzeri ortamlarda paylaşılamaz ve tartışılamaz.</w:t>
      </w:r>
    </w:p>
    <w:p w14:paraId="229D8832" w14:textId="77777777" w:rsidR="002B5B8C" w:rsidRPr="002B5B8C" w:rsidRDefault="002B5B8C" w:rsidP="002B5B8C">
      <w:pPr>
        <w:spacing w:before="40" w:afterLines="120" w:after="288" w:line="240" w:lineRule="auto"/>
        <w:rPr>
          <w:szCs w:val="24"/>
          <w:lang w:val="it-IT"/>
        </w:rPr>
      </w:pPr>
      <w:r w:rsidRPr="002B5B8C">
        <w:rPr>
          <w:b/>
          <w:bCs/>
          <w:szCs w:val="24"/>
          <w:lang w:val="it-IT"/>
        </w:rPr>
        <w:t>Beklenen davranışlar</w:t>
      </w:r>
    </w:p>
    <w:p w14:paraId="107EA050" w14:textId="77777777" w:rsidR="002B5B8C" w:rsidRPr="002B5B8C" w:rsidRDefault="002B5B8C" w:rsidP="002B5B8C">
      <w:pPr>
        <w:spacing w:afterLines="120" w:after="288" w:line="240" w:lineRule="auto"/>
        <w:rPr>
          <w:szCs w:val="24"/>
          <w:lang w:val="it-IT"/>
        </w:rPr>
      </w:pPr>
      <w:r w:rsidRPr="002B5B8C">
        <w:rPr>
          <w:b/>
          <w:bCs/>
          <w:szCs w:val="24"/>
          <w:lang w:val="it-IT"/>
        </w:rPr>
        <w:t xml:space="preserve">MADDE 13 – </w:t>
      </w:r>
      <w:r w:rsidRPr="002B5B8C">
        <w:rPr>
          <w:szCs w:val="24"/>
          <w:lang w:val="it-IT"/>
        </w:rPr>
        <w:t>(1) Stajyer doktorlardan; tıp meslek etiği ve deontoloji ilkelerine uygun, dürüst ve sorumluluk alan bir tutum sergilemeleri; akademik dürüstlük ilkesine bağlı kalmaları; sağlık ekibi, öğrenciler, hastalar ve hasta yakınları ile saygılı iletişim kurmaları; geri bildirime açık olmaları ve staj sonu geri bildirim etkinliklerine katılmaları beklenir.</w:t>
      </w:r>
    </w:p>
    <w:p w14:paraId="64D8CEBD" w14:textId="77777777" w:rsidR="002B5B8C" w:rsidRPr="002B5B8C" w:rsidRDefault="002B5B8C" w:rsidP="002B5B8C">
      <w:pPr>
        <w:spacing w:before="40" w:afterLines="120" w:after="288" w:line="240" w:lineRule="auto"/>
        <w:rPr>
          <w:szCs w:val="24"/>
          <w:lang w:val="it-IT"/>
        </w:rPr>
      </w:pPr>
      <w:r w:rsidRPr="002B5B8C">
        <w:rPr>
          <w:b/>
          <w:bCs/>
          <w:szCs w:val="24"/>
          <w:lang w:val="it-IT"/>
        </w:rPr>
        <w:t>Kabul edilemez davranış ve durumlar</w:t>
      </w:r>
    </w:p>
    <w:p w14:paraId="6C8012E8" w14:textId="77777777" w:rsidR="002B5B8C" w:rsidRPr="002B5B8C" w:rsidRDefault="002B5B8C" w:rsidP="002B5B8C">
      <w:pPr>
        <w:spacing w:afterLines="120" w:after="288" w:line="240" w:lineRule="auto"/>
        <w:rPr>
          <w:szCs w:val="24"/>
          <w:lang w:val="it-IT"/>
        </w:rPr>
      </w:pPr>
      <w:r w:rsidRPr="002B5B8C">
        <w:rPr>
          <w:b/>
          <w:bCs/>
          <w:szCs w:val="24"/>
          <w:lang w:val="it-IT"/>
        </w:rPr>
        <w:t xml:space="preserve">MADDE 14 – </w:t>
      </w:r>
      <w:r w:rsidRPr="002B5B8C">
        <w:rPr>
          <w:szCs w:val="24"/>
          <w:lang w:val="it-IT"/>
        </w:rPr>
        <w:t>(1) Dönem IV ve Dönem V programlarında kabul edilemez sayılan davranış ve durumlar aşağıda belirtilmiştir:</w:t>
      </w:r>
    </w:p>
    <w:p w14:paraId="08623DDA" w14:textId="77777777" w:rsidR="002B5B8C" w:rsidRPr="002B5B8C" w:rsidRDefault="002B5B8C" w:rsidP="002B5B8C">
      <w:pPr>
        <w:spacing w:afterLines="120" w:after="288" w:line="240" w:lineRule="auto"/>
        <w:rPr>
          <w:szCs w:val="24"/>
          <w:lang w:val="it-IT"/>
        </w:rPr>
      </w:pPr>
      <w:r w:rsidRPr="002B5B8C">
        <w:rPr>
          <w:szCs w:val="24"/>
          <w:lang w:val="it-IT"/>
        </w:rPr>
        <w:t>a) Sınavlarda ve diğer değerlendirme etkinliklerinde kopya çekmek, kopya girişiminde bulunmak veya kopyaya yardım etmek; intihal yapmak, gerçeğe aykırı belge düzenlemek veya kullanmak.</w:t>
      </w:r>
    </w:p>
    <w:p w14:paraId="3BEB9981" w14:textId="77777777" w:rsidR="002B5B8C" w:rsidRPr="002B5B8C" w:rsidRDefault="002B5B8C" w:rsidP="002B5B8C">
      <w:pPr>
        <w:spacing w:afterLines="120" w:after="288" w:line="240" w:lineRule="auto"/>
        <w:rPr>
          <w:szCs w:val="24"/>
          <w:lang w:val="it-IT"/>
        </w:rPr>
      </w:pPr>
      <w:r w:rsidRPr="002B5B8C">
        <w:rPr>
          <w:szCs w:val="24"/>
          <w:lang w:val="it-IT"/>
        </w:rPr>
        <w:t>b) Yetkili eğiticinin bilgisi ve gözetimi dışında tıbbi uygulama yapmak, bağımsız tıbbi karar almak, yetki sınırının dışına çıkan girişimde bulunmak veya hasta güvenliğini tehlikeye düşürmek.</w:t>
      </w:r>
    </w:p>
    <w:p w14:paraId="586CC460" w14:textId="77777777" w:rsidR="002B5B8C" w:rsidRPr="002B5B8C" w:rsidRDefault="002B5B8C" w:rsidP="002B5B8C">
      <w:pPr>
        <w:spacing w:afterLines="120" w:after="288" w:line="240" w:lineRule="auto"/>
        <w:rPr>
          <w:szCs w:val="24"/>
          <w:lang w:val="it-IT"/>
        </w:rPr>
      </w:pPr>
      <w:r w:rsidRPr="002B5B8C">
        <w:rPr>
          <w:szCs w:val="24"/>
          <w:lang w:val="it-IT"/>
        </w:rPr>
        <w:t>c) Hastalara, hasta yakınlarına, öğretim elemanlarına, çalışanlara veya öğrencilere yönelik hakaret, tehdit, ayrımcılık, yıldırma, sözlü, fiziksel veya cinsel taciz, psikolojik taciz (mobbing), siber zorbalık ya da şiddet içeren davranışta bulunmak.</w:t>
      </w:r>
    </w:p>
    <w:p w14:paraId="5FB680E6" w14:textId="77777777" w:rsidR="002B5B8C" w:rsidRPr="002B5B8C" w:rsidRDefault="002B5B8C" w:rsidP="002B5B8C">
      <w:pPr>
        <w:spacing w:afterLines="120" w:after="288" w:line="240" w:lineRule="auto"/>
        <w:rPr>
          <w:szCs w:val="24"/>
          <w:lang w:val="it-IT"/>
        </w:rPr>
      </w:pPr>
      <w:r w:rsidRPr="002B5B8C">
        <w:rPr>
          <w:szCs w:val="24"/>
          <w:lang w:val="it-IT"/>
        </w:rPr>
        <w:t>ç) İzinsiz görüntü ve ses kaydı almak; hasta bilgisi ile kişisel veriyi paylaşmak veya ifşa etmek; sosyal medyada hastaya ilişkin paylaşımda bulunmak; bilgi sistemine yetkisiz erişmek.</w:t>
      </w:r>
    </w:p>
    <w:p w14:paraId="777BD237" w14:textId="77777777" w:rsidR="002B5B8C" w:rsidRPr="002B5B8C" w:rsidRDefault="002B5B8C" w:rsidP="002B5B8C">
      <w:pPr>
        <w:spacing w:afterLines="120" w:after="288" w:line="240" w:lineRule="auto"/>
        <w:rPr>
          <w:szCs w:val="24"/>
          <w:lang w:val="it-IT"/>
        </w:rPr>
      </w:pPr>
      <w:r w:rsidRPr="002B5B8C">
        <w:rPr>
          <w:szCs w:val="24"/>
          <w:lang w:val="it-IT"/>
        </w:rPr>
        <w:t>d) Ders, uygulama ve sınav düzenini bozmak; enfeksiyon kontrolü ve güvenlik kurallarına uymamak; bildirim yükümlülüklerini yerine getirmemek; kurumsal varlıklara kasıtlı zarar vermek.</w:t>
      </w:r>
    </w:p>
    <w:p w14:paraId="643C7FF0" w14:textId="77777777" w:rsidR="002B5B8C" w:rsidRPr="002B5B8C" w:rsidRDefault="002B5B8C" w:rsidP="002B5B8C">
      <w:pPr>
        <w:spacing w:afterLines="120" w:after="288" w:line="240" w:lineRule="auto"/>
        <w:rPr>
          <w:szCs w:val="24"/>
          <w:lang w:val="it-IT"/>
        </w:rPr>
      </w:pPr>
      <w:r w:rsidRPr="002B5B8C">
        <w:rPr>
          <w:szCs w:val="24"/>
          <w:lang w:val="it-IT"/>
        </w:rPr>
        <w:t>e) Eğitim ortamına alkol veya uyuşturucu ya da uyarıcı madde etkisi altında gelmek; bu maddeleri eğitim ortamında bulundurmak veya kullanmak.</w:t>
      </w:r>
    </w:p>
    <w:p w14:paraId="0005130D" w14:textId="77777777" w:rsidR="002B5B8C" w:rsidRPr="002B5B8C" w:rsidRDefault="002B5B8C" w:rsidP="002B5B8C">
      <w:pPr>
        <w:spacing w:afterLines="120" w:after="288" w:line="240" w:lineRule="auto"/>
        <w:rPr>
          <w:szCs w:val="24"/>
          <w:lang w:val="it-IT"/>
        </w:rPr>
      </w:pPr>
      <w:r w:rsidRPr="002B5B8C">
        <w:rPr>
          <w:szCs w:val="24"/>
          <w:lang w:val="it-IT"/>
        </w:rPr>
        <w:t>f) Hekimlik yetkisi bulunduğu izlenimini doğuracak biçimde davranmak veya beyanda bulunmak; unvan ve kimliği gerçeğe aykırı kullanmak; yetkisiz olarak kurum, öğrenciler ya da hastalar adına açıklama yapmak.</w:t>
      </w:r>
    </w:p>
    <w:p w14:paraId="5DB88CAC" w14:textId="77777777" w:rsidR="002B5B8C" w:rsidRPr="002B5B8C" w:rsidRDefault="002B5B8C" w:rsidP="002B5B8C">
      <w:pPr>
        <w:spacing w:afterLines="120" w:after="288" w:line="240" w:lineRule="auto"/>
        <w:rPr>
          <w:szCs w:val="24"/>
          <w:lang w:val="it-IT"/>
        </w:rPr>
      </w:pPr>
      <w:r w:rsidRPr="002B5B8C">
        <w:rPr>
          <w:szCs w:val="24"/>
          <w:lang w:val="it-IT"/>
        </w:rPr>
        <w:t>(2) Bu maddede sayılan davranışlar hakkında Yönergenin ilgili hükümleri ile 2547 sayılı Kanunun 54 üncü maddesinde belirtilen hükümlere göre işlem yapılır.</w:t>
      </w:r>
    </w:p>
    <w:p w14:paraId="0BF9901C" w14:textId="77777777" w:rsidR="002B5B8C" w:rsidRPr="002B5B8C" w:rsidRDefault="002B5B8C" w:rsidP="002B5B8C">
      <w:pPr>
        <w:spacing w:before="80" w:afterLines="120" w:after="288" w:line="240" w:lineRule="auto"/>
        <w:jc w:val="center"/>
        <w:rPr>
          <w:szCs w:val="24"/>
          <w:lang w:val="it-IT"/>
        </w:rPr>
      </w:pPr>
      <w:r w:rsidRPr="002B5B8C">
        <w:rPr>
          <w:b/>
          <w:bCs/>
          <w:szCs w:val="24"/>
          <w:lang w:val="it-IT"/>
        </w:rPr>
        <w:t>BEŞİNCİ BÖLÜM</w:t>
      </w:r>
    </w:p>
    <w:p w14:paraId="001A398C" w14:textId="77777777" w:rsidR="002B5B8C" w:rsidRPr="002B5B8C" w:rsidRDefault="002B5B8C" w:rsidP="002B5B8C">
      <w:pPr>
        <w:spacing w:afterLines="120" w:after="288" w:line="240" w:lineRule="auto"/>
        <w:jc w:val="center"/>
        <w:rPr>
          <w:szCs w:val="24"/>
          <w:lang w:val="it-IT"/>
        </w:rPr>
      </w:pPr>
      <w:r w:rsidRPr="002B5B8C">
        <w:rPr>
          <w:b/>
          <w:bCs/>
          <w:szCs w:val="24"/>
          <w:lang w:val="it-IT"/>
        </w:rPr>
        <w:t>Çeşitli ve Son Hükümler</w:t>
      </w:r>
    </w:p>
    <w:p w14:paraId="091E6C41" w14:textId="77777777" w:rsidR="002B5B8C" w:rsidRPr="002B5B8C" w:rsidRDefault="002B5B8C" w:rsidP="002B5B8C">
      <w:pPr>
        <w:spacing w:before="40" w:afterLines="120" w:after="288" w:line="240" w:lineRule="auto"/>
        <w:rPr>
          <w:szCs w:val="24"/>
          <w:lang w:val="it-IT"/>
        </w:rPr>
      </w:pPr>
      <w:r w:rsidRPr="002B5B8C">
        <w:rPr>
          <w:b/>
          <w:bCs/>
          <w:szCs w:val="24"/>
          <w:lang w:val="it-IT"/>
        </w:rPr>
        <w:lastRenderedPageBreak/>
        <w:t>Geri bildirim, başvuru ve şikâyet</w:t>
      </w:r>
    </w:p>
    <w:p w14:paraId="6F2BBC86" w14:textId="77777777" w:rsidR="002B5B8C" w:rsidRPr="002B5B8C" w:rsidRDefault="002B5B8C" w:rsidP="002B5B8C">
      <w:pPr>
        <w:spacing w:afterLines="120" w:after="288" w:line="240" w:lineRule="auto"/>
        <w:rPr>
          <w:szCs w:val="24"/>
          <w:lang w:val="it-IT"/>
        </w:rPr>
      </w:pPr>
      <w:r w:rsidRPr="002B5B8C">
        <w:rPr>
          <w:b/>
          <w:bCs/>
          <w:szCs w:val="24"/>
          <w:lang w:val="it-IT"/>
        </w:rPr>
        <w:t xml:space="preserve">MADDE 15 – </w:t>
      </w:r>
      <w:r w:rsidRPr="002B5B8C">
        <w:rPr>
          <w:szCs w:val="24"/>
          <w:lang w:val="it-IT"/>
        </w:rPr>
        <w:t>(1) Stajyer doktorlar; eğitim programına ve eğitim ortamlarına ilişkin görüş ve önerilerini ilgili öğretim elemanına, Dönem Koordinatörlüğüne veya Dekanlığa ya da dönem temsilcileri aracılığıyla iletebilir; geri bildirimde bulunanın kimliği, ölçme ve değerlendirme süreçlerinde kullanılamaz.</w:t>
      </w:r>
    </w:p>
    <w:p w14:paraId="7BEC50C2" w14:textId="77777777" w:rsidR="002B5B8C" w:rsidRPr="002B5B8C" w:rsidRDefault="002B5B8C" w:rsidP="002B5B8C">
      <w:pPr>
        <w:spacing w:afterLines="120" w:after="288" w:line="240" w:lineRule="auto"/>
        <w:rPr>
          <w:szCs w:val="24"/>
          <w:lang w:val="it-IT"/>
        </w:rPr>
      </w:pPr>
      <w:r w:rsidRPr="002B5B8C">
        <w:rPr>
          <w:szCs w:val="24"/>
          <w:lang w:val="it-IT"/>
        </w:rPr>
        <w:t>(2) Başvuru ve şikâyetler yazılı olarak yapılır ve gizlilik içinde ele alınır; başvuruda bulunan bu nedenle olumsuz muameleye tabi tutulamaz. İlgili mevzuat uyarınca yürütülecek inceleme ve soruşturma süreçleri saklıdır.</w:t>
      </w:r>
    </w:p>
    <w:p w14:paraId="33E32FB8" w14:textId="77777777" w:rsidR="002B5B8C" w:rsidRPr="002B5B8C" w:rsidRDefault="002B5B8C" w:rsidP="002B5B8C">
      <w:pPr>
        <w:spacing w:before="40" w:afterLines="120" w:after="288" w:line="240" w:lineRule="auto"/>
        <w:rPr>
          <w:szCs w:val="24"/>
          <w:lang w:val="it-IT"/>
        </w:rPr>
      </w:pPr>
      <w:r w:rsidRPr="002B5B8C">
        <w:rPr>
          <w:b/>
          <w:bCs/>
          <w:szCs w:val="24"/>
          <w:lang w:val="it-IT"/>
        </w:rPr>
        <w:t>Hüküm bulunmayan hâller</w:t>
      </w:r>
    </w:p>
    <w:p w14:paraId="2DAA6875" w14:textId="77777777" w:rsidR="002B5B8C" w:rsidRPr="002B5B8C" w:rsidRDefault="002B5B8C" w:rsidP="002B5B8C">
      <w:pPr>
        <w:spacing w:afterLines="120" w:after="288" w:line="240" w:lineRule="auto"/>
        <w:rPr>
          <w:szCs w:val="24"/>
          <w:lang w:val="it-IT"/>
        </w:rPr>
      </w:pPr>
      <w:r w:rsidRPr="002B5B8C">
        <w:rPr>
          <w:b/>
          <w:bCs/>
          <w:szCs w:val="24"/>
          <w:lang w:val="it-IT"/>
        </w:rPr>
        <w:t xml:space="preserve">MADDE 16 – </w:t>
      </w:r>
      <w:r w:rsidRPr="002B5B8C">
        <w:rPr>
          <w:szCs w:val="24"/>
          <w:lang w:val="it-IT"/>
        </w:rPr>
        <w:t>(1) Bu Usul ve Esaslarda hüküm bulunmayan hâllerde; 2547 sayılı Yükseköğretim Kanunu, Yükseköğretim Kurulu kararları, Süleyman Demirel Üniversitesi Ön Lisans ve Lisans Eğitim-Öğretim ve Sınav Yönetmeliği, Yönerge ve ilgili diğer mevzuat hükümleri ile Senato, Fakülte Kurulu ve Fakülte Yönetim Kurulu kararları uygulanır.</w:t>
      </w:r>
    </w:p>
    <w:p w14:paraId="7D761655" w14:textId="77777777" w:rsidR="002B5B8C" w:rsidRPr="002B5B8C" w:rsidRDefault="002B5B8C" w:rsidP="002B5B8C">
      <w:pPr>
        <w:spacing w:before="40" w:afterLines="120" w:after="288" w:line="240" w:lineRule="auto"/>
        <w:rPr>
          <w:szCs w:val="24"/>
          <w:lang w:val="it-IT"/>
        </w:rPr>
      </w:pPr>
      <w:r w:rsidRPr="002B5B8C">
        <w:rPr>
          <w:b/>
          <w:bCs/>
          <w:szCs w:val="24"/>
          <w:lang w:val="it-IT"/>
        </w:rPr>
        <w:t>Yürürlük</w:t>
      </w:r>
    </w:p>
    <w:p w14:paraId="3643C62C" w14:textId="77777777" w:rsidR="002B5B8C" w:rsidRPr="002B5B8C" w:rsidRDefault="002B5B8C" w:rsidP="002B5B8C">
      <w:pPr>
        <w:spacing w:afterLines="120" w:after="288" w:line="240" w:lineRule="auto"/>
        <w:rPr>
          <w:szCs w:val="24"/>
          <w:lang w:val="it-IT"/>
        </w:rPr>
      </w:pPr>
      <w:r w:rsidRPr="002B5B8C">
        <w:rPr>
          <w:b/>
          <w:bCs/>
          <w:szCs w:val="24"/>
          <w:lang w:val="it-IT"/>
        </w:rPr>
        <w:t xml:space="preserve">MADDE 17 – </w:t>
      </w:r>
      <w:r w:rsidRPr="002B5B8C">
        <w:rPr>
          <w:szCs w:val="24"/>
          <w:lang w:val="it-IT"/>
        </w:rPr>
        <w:t>(1) Bu Usul ve Esaslar, Süleyman Demirel Üniversitesi Tıp Fakültesi Yönetim Kurulunca kabul edildiği tarihten itibaren geçerli olmak üzere yürürlüğe girer.</w:t>
      </w:r>
    </w:p>
    <w:p w14:paraId="6116533C" w14:textId="77777777" w:rsidR="002B5B8C" w:rsidRPr="002B5B8C" w:rsidRDefault="002B5B8C" w:rsidP="002B5B8C">
      <w:pPr>
        <w:spacing w:before="40" w:afterLines="120" w:after="288" w:line="240" w:lineRule="auto"/>
        <w:rPr>
          <w:szCs w:val="24"/>
          <w:lang w:val="it-IT"/>
        </w:rPr>
      </w:pPr>
      <w:r w:rsidRPr="002B5B8C">
        <w:rPr>
          <w:b/>
          <w:bCs/>
          <w:szCs w:val="24"/>
          <w:lang w:val="it-IT"/>
        </w:rPr>
        <w:t>Yürütme</w:t>
      </w:r>
    </w:p>
    <w:p w14:paraId="3084090D" w14:textId="77777777" w:rsidR="002B5B8C" w:rsidRPr="002B5B8C" w:rsidRDefault="002B5B8C" w:rsidP="002B5B8C">
      <w:pPr>
        <w:spacing w:afterLines="120" w:after="288" w:line="240" w:lineRule="auto"/>
        <w:rPr>
          <w:szCs w:val="24"/>
          <w:lang w:val="it-IT"/>
        </w:rPr>
      </w:pPr>
      <w:r w:rsidRPr="002B5B8C">
        <w:rPr>
          <w:b/>
          <w:bCs/>
          <w:szCs w:val="24"/>
          <w:lang w:val="it-IT"/>
        </w:rPr>
        <w:t xml:space="preserve">MADDE 18 – </w:t>
      </w:r>
      <w:r w:rsidRPr="002B5B8C">
        <w:rPr>
          <w:szCs w:val="24"/>
          <w:lang w:val="it-IT"/>
        </w:rPr>
        <w:t>(1) Bu Usul ve Esaslar hükümlerini Süleyman Demirel Üniversitesi Tıp Fakültesi Dekanı yürütür.</w:t>
      </w:r>
    </w:p>
    <w:p w14:paraId="34DF5D74" w14:textId="5D897EC2" w:rsidR="005C5856" w:rsidRPr="002B5B8C" w:rsidRDefault="005C5856" w:rsidP="002B5B8C">
      <w:pPr>
        <w:spacing w:afterLines="120" w:after="288" w:line="240" w:lineRule="auto"/>
        <w:rPr>
          <w:szCs w:val="24"/>
          <w:lang w:val="it-IT"/>
        </w:rPr>
      </w:pPr>
    </w:p>
    <w:sectPr w:rsidR="005C5856" w:rsidRPr="002B5B8C" w:rsidSect="00034616">
      <w:footerReference w:type="default" r:id="rId8"/>
      <w:pgSz w:w="11906" w:h="16838"/>
      <w:pgMar w:top="1417" w:right="1417"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72B475" w14:textId="77777777" w:rsidR="00540571" w:rsidRDefault="00540571">
      <w:pPr>
        <w:spacing w:line="240" w:lineRule="auto"/>
      </w:pPr>
      <w:r>
        <w:separator/>
      </w:r>
    </w:p>
  </w:endnote>
  <w:endnote w:type="continuationSeparator" w:id="0">
    <w:p w14:paraId="0FE30659" w14:textId="77777777" w:rsidR="00540571" w:rsidRDefault="005405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92BED" w14:textId="2FD56D42" w:rsidR="005C5856" w:rsidRDefault="00540571">
    <w:pPr>
      <w:pStyle w:val="AltBilgi"/>
      <w:spacing w:line="360" w:lineRule="auto"/>
      <w:jc w:val="center"/>
    </w:pPr>
    <w:r>
      <w:fldChar w:fldCharType="begin"/>
    </w:r>
    <w:r>
      <w:instrText xml:space="preserve"> PAGE </w:instrText>
    </w:r>
    <w:r>
      <w:fldChar w:fldCharType="separate"/>
    </w:r>
    <w:r w:rsidR="002A22B7">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A76074" w14:textId="77777777" w:rsidR="00540571" w:rsidRDefault="00540571">
      <w:pPr>
        <w:spacing w:line="240" w:lineRule="auto"/>
      </w:pPr>
      <w:r>
        <w:separator/>
      </w:r>
    </w:p>
  </w:footnote>
  <w:footnote w:type="continuationSeparator" w:id="0">
    <w:p w14:paraId="0927F9A6" w14:textId="77777777" w:rsidR="00540571" w:rsidRDefault="0054057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2A6F"/>
    <w:rsid w:val="00034616"/>
    <w:rsid w:val="0006063C"/>
    <w:rsid w:val="0015074B"/>
    <w:rsid w:val="0029639D"/>
    <w:rsid w:val="002A22B7"/>
    <w:rsid w:val="002B5B8C"/>
    <w:rsid w:val="00326F90"/>
    <w:rsid w:val="00424B90"/>
    <w:rsid w:val="00540571"/>
    <w:rsid w:val="005C5856"/>
    <w:rsid w:val="00677E86"/>
    <w:rsid w:val="0076627F"/>
    <w:rsid w:val="00891F2C"/>
    <w:rsid w:val="00AA1D8D"/>
    <w:rsid w:val="00B47730"/>
    <w:rsid w:val="00C923D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9471F8"/>
  <w14:defaultImageDpi w14:val="300"/>
  <w15:docId w15:val="{4C36D56C-A984-4D47-8948-8AA0FD84F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360" w:lineRule="auto"/>
      <w:jc w:val="both"/>
    </w:pPr>
    <w:rPr>
      <w:rFonts w:ascii="Times New Roman" w:eastAsia="Times New Roman" w:hAnsi="Times New Roman" w:cs="Times New Roman"/>
      <w:color w:val="000000"/>
      <w:sz w:val="24"/>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4AFD8-B44F-48FF-8F18-1D905701A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6</Pages>
  <Words>2051</Words>
  <Characters>11694</Characters>
  <Application>Microsoft Office Word</Application>
  <DocSecurity>0</DocSecurity>
  <Lines>97</Lines>
  <Paragraphs>27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SÜLEYMAN DEMİREL ÜNİVERSİTESİ TIP FAKÜLTESİ DÖNEM IV VE V STAJYER DOKTORLARIN GÖREV, YETKİ, SORUMLULUK VE UYMALARI GEREKEN KURALLARA İLİŞKİN USUL VE ESASLAR</vt:lpstr>
      <vt:lpstr/>
    </vt:vector>
  </TitlesOfParts>
  <Manager/>
  <Company/>
  <LinksUpToDate>false</LinksUpToDate>
  <CharactersWithSpaces>13718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SÜLEYMAN DEMİREL ÜNİVERSİTESİ TIP FAKÜLTESİ DÖNEM IV VE V STAJYER DOKTORLARIN GÖREV, YETKİ, SORUMLULUK VE UYMALARI GEREKEN KURALLARA İLİŞKİN USUL VE ESASLAR</dc:title>
  <dc:subject/>
  <dc:creator>Süleyman Demirel Üniversitesi Tıp Fakültesi</dc:creator>
  <cp:keywords/>
  <dc:description/>
  <cp:lastModifiedBy>Mehtap Savran</cp:lastModifiedBy>
  <cp:revision>4</cp:revision>
  <dcterms:created xsi:type="dcterms:W3CDTF">2013-12-23T23:15:00Z</dcterms:created>
  <dcterms:modified xsi:type="dcterms:W3CDTF">2026-09-16T06:18:00Z</dcterms:modified>
  <cp:category/>
  <cp:contentStatus/>
</cp:coreProperties>
</file>