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CCED2" w14:textId="77777777" w:rsidR="00ED7C16" w:rsidRPr="00ED7C16" w:rsidRDefault="00ED7C16" w:rsidP="00ED7C16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sz w:val="28"/>
          <w:szCs w:val="28"/>
        </w:rPr>
      </w:pPr>
      <w:r w:rsidRPr="00ED7C16">
        <w:rPr>
          <w:rFonts w:asciiTheme="minorHAnsi" w:hAnsiTheme="minorHAnsi" w:cs="Arial"/>
          <w:b/>
          <w:sz w:val="28"/>
          <w:szCs w:val="28"/>
        </w:rPr>
        <w:t>SÜLEYMAN DEMİREL ÜNİVERSİTESİ TIP FAKÜLTESİ</w:t>
      </w:r>
    </w:p>
    <w:p w14:paraId="04A71CBE" w14:textId="77777777" w:rsidR="00ED7C16" w:rsidRPr="00ED7C16" w:rsidRDefault="00ED7C16" w:rsidP="00ED7C16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sz w:val="28"/>
          <w:szCs w:val="28"/>
        </w:rPr>
      </w:pPr>
      <w:r w:rsidRPr="00ED7C16">
        <w:rPr>
          <w:rFonts w:asciiTheme="minorHAnsi" w:hAnsiTheme="minorHAnsi" w:cs="Arial"/>
          <w:b/>
          <w:sz w:val="28"/>
          <w:szCs w:val="28"/>
        </w:rPr>
        <w:t>DÖNEM 4 ÇOCUK SAĞLIĞI VE HASTALIKLARI STAJI AMAÇ VE HEDEFLERİ</w:t>
      </w:r>
    </w:p>
    <w:p w14:paraId="7357530D" w14:textId="77777777" w:rsidR="00DE5A7F" w:rsidRPr="00ED7C16" w:rsidRDefault="00DE5A7F" w:rsidP="00DE5A7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 w:val="16"/>
          <w:szCs w:val="16"/>
        </w:rPr>
      </w:pPr>
    </w:p>
    <w:p w14:paraId="77D2B69E" w14:textId="0905E557" w:rsidR="000F7725" w:rsidRPr="00ED7C16" w:rsidRDefault="00D00A71" w:rsidP="00DE5A7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  <w:r w:rsidRPr="00ED7C16">
        <w:rPr>
          <w:rFonts w:asciiTheme="minorHAnsi" w:hAnsiTheme="minorHAnsi" w:cs="Arial"/>
          <w:b/>
        </w:rPr>
        <w:t>SÜRE</w:t>
      </w:r>
    </w:p>
    <w:p w14:paraId="781A0C82" w14:textId="4755CD8C" w:rsidR="0018551B" w:rsidRPr="00ED7C16" w:rsidRDefault="00F82BD5" w:rsidP="00DE5A7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</w:rPr>
        <w:t>9</w:t>
      </w:r>
      <w:r w:rsidR="00DE5A7F" w:rsidRPr="00ED7C16">
        <w:rPr>
          <w:rFonts w:asciiTheme="minorHAnsi" w:hAnsiTheme="minorHAnsi" w:cs="Arial"/>
        </w:rPr>
        <w:t xml:space="preserve"> Hafta</w:t>
      </w:r>
      <w:r w:rsidR="00023A64" w:rsidRPr="00ED7C16">
        <w:rPr>
          <w:rFonts w:asciiTheme="minorHAnsi" w:hAnsiTheme="minorHAnsi" w:cs="Arial"/>
        </w:rPr>
        <w:t xml:space="preserve"> (75 saat Teorik ders ve 165 saat Pratik ders)</w:t>
      </w:r>
    </w:p>
    <w:p w14:paraId="1A5EE1EC" w14:textId="77777777" w:rsidR="00DE5A7F" w:rsidRPr="00ED7C16" w:rsidRDefault="00DE5A7F" w:rsidP="00DE5A7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16"/>
          <w:szCs w:val="16"/>
        </w:rPr>
      </w:pPr>
    </w:p>
    <w:p w14:paraId="1941334F" w14:textId="36695271" w:rsidR="000F7725" w:rsidRPr="00ED7C16" w:rsidRDefault="0018551B" w:rsidP="00DE5A7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  <w:b/>
        </w:rPr>
        <w:t>DEĞERLENDİRME</w:t>
      </w:r>
    </w:p>
    <w:p w14:paraId="450DD69A" w14:textId="755A2F25" w:rsidR="0018551B" w:rsidRPr="00ED7C16" w:rsidRDefault="0018551B" w:rsidP="00DE5A7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</w:rPr>
        <w:t>Staj süresince yapılan çalışmalar</w:t>
      </w:r>
      <w:r w:rsidR="00A30B23" w:rsidRPr="00ED7C16">
        <w:rPr>
          <w:rFonts w:asciiTheme="minorHAnsi" w:hAnsiTheme="minorHAnsi" w:cs="Arial"/>
        </w:rPr>
        <w:t>ı</w:t>
      </w:r>
      <w:r w:rsidRPr="00ED7C16">
        <w:rPr>
          <w:rFonts w:asciiTheme="minorHAnsi" w:hAnsiTheme="minorHAnsi" w:cs="Arial"/>
        </w:rPr>
        <w:t>, uygulamalar</w:t>
      </w:r>
      <w:r w:rsidR="00A30B23" w:rsidRPr="00ED7C16">
        <w:rPr>
          <w:rFonts w:asciiTheme="minorHAnsi" w:hAnsiTheme="minorHAnsi" w:cs="Arial"/>
        </w:rPr>
        <w:t>ı</w:t>
      </w:r>
      <w:r w:rsidRPr="00ED7C16">
        <w:rPr>
          <w:rFonts w:asciiTheme="minorHAnsi" w:hAnsiTheme="minorHAnsi" w:cs="Arial"/>
        </w:rPr>
        <w:t xml:space="preserve"> ve staj sonunda yapılan yazılı ve sözlü değerlendirmeleri içerecek şekilde yapılır. </w:t>
      </w:r>
    </w:p>
    <w:p w14:paraId="3EEEB0CE" w14:textId="77777777" w:rsidR="00DE5A7F" w:rsidRPr="00ED7C16" w:rsidRDefault="00DE5A7F" w:rsidP="00DE5A7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16"/>
          <w:szCs w:val="16"/>
        </w:rPr>
      </w:pPr>
    </w:p>
    <w:p w14:paraId="6601A706" w14:textId="33F3AD48" w:rsidR="001925C3" w:rsidRPr="00ED7C16" w:rsidRDefault="00841392" w:rsidP="00DE5A7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  <w:r w:rsidRPr="00ED7C16">
        <w:rPr>
          <w:rFonts w:asciiTheme="minorHAnsi" w:hAnsiTheme="minorHAnsi" w:cs="Arial"/>
          <w:b/>
        </w:rPr>
        <w:t>AMAÇ</w:t>
      </w:r>
    </w:p>
    <w:p w14:paraId="6871895D" w14:textId="446F3118" w:rsidR="001925C3" w:rsidRPr="00ED7C16" w:rsidRDefault="001925C3" w:rsidP="00DE5A7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</w:rPr>
        <w:t>Bu stajın amacı, ülkemizin çocuk sağlığı sorunlarını bilen, koruyucu, önleyici hekimliği önemseyen, sık karşılaşılan ve acil çocukluk çağı hastalıklarının tedavisini yapabilen hekimler olarak yetişmelerini sağlamak</w:t>
      </w:r>
      <w:r w:rsidR="00F12B56" w:rsidRPr="00ED7C16">
        <w:rPr>
          <w:rFonts w:asciiTheme="minorHAnsi" w:hAnsiTheme="minorHAnsi" w:cs="Arial"/>
        </w:rPr>
        <w:t>tır.</w:t>
      </w:r>
      <w:r w:rsidRPr="00ED7C16">
        <w:rPr>
          <w:rFonts w:asciiTheme="minorHAnsi" w:hAnsiTheme="minorHAnsi" w:cs="Arial"/>
        </w:rPr>
        <w:t xml:space="preserve"> </w:t>
      </w:r>
    </w:p>
    <w:p w14:paraId="5BCEDBBF" w14:textId="77777777" w:rsidR="00841392" w:rsidRPr="00ED7C16" w:rsidRDefault="00841392" w:rsidP="00DE5A7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16"/>
          <w:szCs w:val="16"/>
        </w:rPr>
      </w:pPr>
    </w:p>
    <w:p w14:paraId="02CF1533" w14:textId="0C5F376D" w:rsidR="00841392" w:rsidRPr="00ED7C16" w:rsidRDefault="00841392" w:rsidP="008413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ED7C16">
        <w:rPr>
          <w:rFonts w:asciiTheme="minorHAnsi" w:hAnsiTheme="minorHAnsi" w:cs="Arial"/>
          <w:b/>
        </w:rPr>
        <w:t>HEDEF</w:t>
      </w:r>
    </w:p>
    <w:p w14:paraId="064B365B" w14:textId="2EAE2D6D" w:rsidR="00841392" w:rsidRPr="00ED7C16" w:rsidRDefault="00841392" w:rsidP="008413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proofErr w:type="gramStart"/>
      <w:r w:rsidRPr="00ED7C16">
        <w:rPr>
          <w:rFonts w:asciiTheme="minorHAnsi" w:hAnsiTheme="minorHAnsi" w:cs="Arial"/>
        </w:rPr>
        <w:t>Öğ</w:t>
      </w:r>
      <w:r w:rsidR="00126E28" w:rsidRPr="00ED7C16">
        <w:rPr>
          <w:rFonts w:asciiTheme="minorHAnsi" w:hAnsiTheme="minorHAnsi" w:cs="Arial"/>
        </w:rPr>
        <w:t>rencilerimiz</w:t>
      </w:r>
      <w:r w:rsidRPr="00ED7C16">
        <w:rPr>
          <w:rFonts w:asciiTheme="minorHAnsi" w:hAnsiTheme="minorHAnsi" w:cs="Arial"/>
        </w:rPr>
        <w:t xml:space="preserve">e yatan veya ayaktan takip edilen hastaların </w:t>
      </w:r>
      <w:proofErr w:type="spellStart"/>
      <w:r w:rsidRPr="00ED7C16">
        <w:rPr>
          <w:rFonts w:asciiTheme="minorHAnsi" w:hAnsiTheme="minorHAnsi" w:cs="Arial"/>
        </w:rPr>
        <w:t>öyküsünün</w:t>
      </w:r>
      <w:proofErr w:type="spellEnd"/>
      <w:r w:rsidRPr="00ED7C16">
        <w:rPr>
          <w:rFonts w:asciiTheme="minorHAnsi" w:hAnsiTheme="minorHAnsi" w:cs="Arial"/>
        </w:rPr>
        <w:t xml:space="preserve"> alınması, organ sistemlerinin sistematik fizik muayenelerinin yapılması, tetkiklerin (laboratuvar ve </w:t>
      </w:r>
      <w:proofErr w:type="spellStart"/>
      <w:r w:rsidRPr="00ED7C16">
        <w:rPr>
          <w:rFonts w:asciiTheme="minorHAnsi" w:hAnsiTheme="minorHAnsi" w:cs="Arial"/>
        </w:rPr>
        <w:t>görüntüleme</w:t>
      </w:r>
      <w:proofErr w:type="spellEnd"/>
      <w:r w:rsidRPr="00ED7C16">
        <w:rPr>
          <w:rFonts w:asciiTheme="minorHAnsi" w:hAnsiTheme="minorHAnsi" w:cs="Arial"/>
        </w:rPr>
        <w:t xml:space="preserve"> yöntemleri) planlanması, sonuçlarının değerlendirilmesi, tedavisinin planlanması ve takibi konusunda; Çekirdek Eğitim Programı temelinde, gereken </w:t>
      </w:r>
      <w:proofErr w:type="spellStart"/>
      <w:r w:rsidRPr="00ED7C16">
        <w:rPr>
          <w:rFonts w:asciiTheme="minorHAnsi" w:hAnsiTheme="minorHAnsi" w:cs="Arial"/>
        </w:rPr>
        <w:t>düzeylerde</w:t>
      </w:r>
      <w:proofErr w:type="spellEnd"/>
      <w:r w:rsidRPr="00ED7C16">
        <w:rPr>
          <w:rFonts w:asciiTheme="minorHAnsi" w:hAnsiTheme="minorHAnsi" w:cs="Arial"/>
        </w:rPr>
        <w:t xml:space="preserve"> (bilgi sahibi olma, tanı koyma, tedavi etme, koruma ve acil tıbbi giriş imlerde bulunma) bilgi, beceri ve tutum kazandırmaktır.</w:t>
      </w:r>
      <w:r w:rsidR="00D6442F" w:rsidRPr="00ED7C16">
        <w:rPr>
          <w:rFonts w:asciiTheme="minorHAnsi" w:hAnsiTheme="minorHAnsi" w:cs="Arial"/>
        </w:rPr>
        <w:t xml:space="preserve"> </w:t>
      </w:r>
      <w:proofErr w:type="gramEnd"/>
      <w:r w:rsidR="00D6442F" w:rsidRPr="00ED7C16">
        <w:rPr>
          <w:rFonts w:asciiTheme="minorHAnsi" w:hAnsiTheme="minorHAnsi" w:cs="Arial"/>
        </w:rPr>
        <w:t>Aşağıda belirtilen yeterliliklerin sağlanması en temel hedeflerimizdendir.</w:t>
      </w:r>
    </w:p>
    <w:p w14:paraId="66AF9C1C" w14:textId="77777777" w:rsidR="00DE5A7F" w:rsidRPr="00ED7C16" w:rsidRDefault="00DE5A7F" w:rsidP="00DE5A7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16"/>
          <w:szCs w:val="16"/>
        </w:rPr>
      </w:pPr>
    </w:p>
    <w:p w14:paraId="7A04CA84" w14:textId="01A89B6F" w:rsidR="001925C3" w:rsidRPr="00ED7C16" w:rsidRDefault="00345814" w:rsidP="00DE5A7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  <w:r w:rsidRPr="00ED7C16">
        <w:rPr>
          <w:rFonts w:asciiTheme="minorHAnsi" w:hAnsiTheme="minorHAnsi" w:cs="Arial"/>
          <w:b/>
        </w:rPr>
        <w:t xml:space="preserve">PEDİATRİ </w:t>
      </w:r>
      <w:r w:rsidR="00F82BD5" w:rsidRPr="00ED7C16">
        <w:rPr>
          <w:rFonts w:asciiTheme="minorHAnsi" w:hAnsiTheme="minorHAnsi" w:cs="Arial"/>
          <w:b/>
        </w:rPr>
        <w:t>ÖĞRENME YETERLİLİKLERİ</w:t>
      </w:r>
      <w:r w:rsidR="001925C3" w:rsidRPr="00ED7C16">
        <w:rPr>
          <w:rFonts w:asciiTheme="minorHAnsi" w:hAnsiTheme="minorHAnsi" w:cs="Arial"/>
          <w:b/>
        </w:rPr>
        <w:t xml:space="preserve"> </w:t>
      </w:r>
    </w:p>
    <w:p w14:paraId="24DA1CD2" w14:textId="77777777" w:rsidR="00DE5A7F" w:rsidRPr="00ED7C16" w:rsidRDefault="001925C3" w:rsidP="00DE5A7F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</w:rPr>
        <w:t xml:space="preserve">Aile ile duyarlı iletişim kurabilmek </w:t>
      </w:r>
    </w:p>
    <w:p w14:paraId="5E90694C" w14:textId="77777777" w:rsidR="00DE5A7F" w:rsidRPr="00ED7C16" w:rsidRDefault="001925C3" w:rsidP="00DE5A7F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</w:rPr>
        <w:t xml:space="preserve">Öykü alabilmek </w:t>
      </w:r>
    </w:p>
    <w:p w14:paraId="65246D9C" w14:textId="77777777" w:rsidR="00DE5A7F" w:rsidRPr="00ED7C16" w:rsidRDefault="001925C3" w:rsidP="00DE5A7F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</w:rPr>
        <w:t xml:space="preserve">Tüm sistemlerin fizik muayenesini yapabilmek </w:t>
      </w:r>
    </w:p>
    <w:p w14:paraId="418DF42E" w14:textId="044A366E" w:rsidR="00DE5A7F" w:rsidRPr="00ED7C16" w:rsidRDefault="001925C3" w:rsidP="00DE5A7F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</w:rPr>
        <w:t xml:space="preserve">Öykü </w:t>
      </w:r>
      <w:r w:rsidR="00D6442F" w:rsidRPr="00ED7C16">
        <w:rPr>
          <w:rFonts w:asciiTheme="minorHAnsi" w:hAnsiTheme="minorHAnsi" w:cs="Arial"/>
        </w:rPr>
        <w:t>ve muayene bulgularını kaydedebilmek</w:t>
      </w:r>
      <w:r w:rsidRPr="00ED7C16">
        <w:rPr>
          <w:rFonts w:asciiTheme="minorHAnsi" w:hAnsiTheme="minorHAnsi" w:cs="Arial"/>
        </w:rPr>
        <w:t xml:space="preserve"> </w:t>
      </w:r>
    </w:p>
    <w:p w14:paraId="7DDD61DF" w14:textId="77777777" w:rsidR="00DE5A7F" w:rsidRPr="00ED7C16" w:rsidRDefault="001925C3" w:rsidP="00DE5A7F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proofErr w:type="spellStart"/>
      <w:r w:rsidRPr="00ED7C16">
        <w:rPr>
          <w:rFonts w:asciiTheme="minorHAnsi" w:hAnsiTheme="minorHAnsi" w:cs="Arial"/>
        </w:rPr>
        <w:t>Vizitte</w:t>
      </w:r>
      <w:proofErr w:type="spellEnd"/>
      <w:r w:rsidRPr="00ED7C16">
        <w:rPr>
          <w:rFonts w:asciiTheme="minorHAnsi" w:hAnsiTheme="minorHAnsi" w:cs="Arial"/>
        </w:rPr>
        <w:t xml:space="preserve">  hasta sunabilmek </w:t>
      </w:r>
    </w:p>
    <w:p w14:paraId="3100AE0F" w14:textId="77777777" w:rsidR="00DE5A7F" w:rsidRPr="00ED7C16" w:rsidRDefault="001925C3" w:rsidP="00DE5A7F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</w:rPr>
        <w:t xml:space="preserve">Hasta İzlemi yapabilmek </w:t>
      </w:r>
    </w:p>
    <w:p w14:paraId="02224DA5" w14:textId="77777777" w:rsidR="00DE5A7F" w:rsidRPr="00ED7C16" w:rsidRDefault="001925C3" w:rsidP="00DE5A7F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</w:rPr>
        <w:t xml:space="preserve">Soruna yönelik yaklaşım yapabilmek </w:t>
      </w:r>
    </w:p>
    <w:p w14:paraId="79095E66" w14:textId="77777777" w:rsidR="00DE5A7F" w:rsidRPr="00ED7C16" w:rsidRDefault="001925C3" w:rsidP="00DE5A7F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</w:rPr>
        <w:t xml:space="preserve">Sorunları tanıma ve önemine göre sıralayabilmek, kaydetmeyi yapabilmek </w:t>
      </w:r>
    </w:p>
    <w:p w14:paraId="77775661" w14:textId="77777777" w:rsidR="00DE5A7F" w:rsidRPr="00ED7C16" w:rsidRDefault="00DE5A7F" w:rsidP="00DE5A7F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</w:rPr>
        <w:t>Ön tanıya/</w:t>
      </w:r>
      <w:r w:rsidR="001925C3" w:rsidRPr="00ED7C16">
        <w:rPr>
          <w:rFonts w:asciiTheme="minorHAnsi" w:hAnsiTheme="minorHAnsi" w:cs="Arial"/>
        </w:rPr>
        <w:t xml:space="preserve">tanılara varabilmek   </w:t>
      </w:r>
    </w:p>
    <w:p w14:paraId="3839CA97" w14:textId="6F2C1EA6" w:rsidR="00DE5A7F" w:rsidRPr="00ED7C16" w:rsidRDefault="001925C3" w:rsidP="00DE5A7F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</w:rPr>
        <w:t>Laboratuvar veril</w:t>
      </w:r>
      <w:r w:rsidR="00D6442F" w:rsidRPr="00ED7C16">
        <w:rPr>
          <w:rFonts w:asciiTheme="minorHAnsi" w:hAnsiTheme="minorHAnsi" w:cs="Arial"/>
        </w:rPr>
        <w:t>erini bilinçli bir sırada isteyebilmek ve değerlendirebilmek</w:t>
      </w:r>
      <w:r w:rsidRPr="00ED7C16">
        <w:rPr>
          <w:rFonts w:asciiTheme="minorHAnsi" w:hAnsiTheme="minorHAnsi" w:cs="Arial"/>
        </w:rPr>
        <w:t xml:space="preserve">  </w:t>
      </w:r>
    </w:p>
    <w:p w14:paraId="1C1DC65E" w14:textId="352DA3E7" w:rsidR="001925C3" w:rsidRPr="00ED7C16" w:rsidRDefault="001925C3" w:rsidP="00DE5A7F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</w:rPr>
        <w:t>Tedavi</w:t>
      </w:r>
      <w:r w:rsidR="00D6442F" w:rsidRPr="00ED7C16">
        <w:rPr>
          <w:rFonts w:asciiTheme="minorHAnsi" w:hAnsiTheme="minorHAnsi" w:cs="Arial"/>
        </w:rPr>
        <w:t>yi planlayabilmek</w:t>
      </w:r>
      <w:r w:rsidRPr="00ED7C16">
        <w:rPr>
          <w:rFonts w:asciiTheme="minorHAnsi" w:hAnsiTheme="minorHAnsi" w:cs="Arial"/>
        </w:rPr>
        <w:t>, tedavinin ya</w:t>
      </w:r>
      <w:r w:rsidR="00DE5A7F" w:rsidRPr="00ED7C16">
        <w:rPr>
          <w:rFonts w:asciiTheme="minorHAnsi" w:hAnsiTheme="minorHAnsi" w:cs="Arial"/>
        </w:rPr>
        <w:t>rarını değerlendi</w:t>
      </w:r>
      <w:r w:rsidR="00D6442F" w:rsidRPr="00ED7C16">
        <w:rPr>
          <w:rFonts w:asciiTheme="minorHAnsi" w:hAnsiTheme="minorHAnsi" w:cs="Arial"/>
        </w:rPr>
        <w:t>rebilmek ve izleyebilmek</w:t>
      </w:r>
      <w:r w:rsidR="00DE5A7F" w:rsidRPr="00ED7C16">
        <w:rPr>
          <w:rFonts w:asciiTheme="minorHAnsi" w:hAnsiTheme="minorHAnsi" w:cs="Arial"/>
        </w:rPr>
        <w:t> </w:t>
      </w:r>
    </w:p>
    <w:p w14:paraId="3D4FD0E0" w14:textId="77777777" w:rsidR="00DE5A7F" w:rsidRPr="00ED7C16" w:rsidRDefault="00DE5A7F" w:rsidP="00DE5A7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16"/>
          <w:szCs w:val="16"/>
        </w:rPr>
      </w:pPr>
    </w:p>
    <w:p w14:paraId="719E692C" w14:textId="77777777" w:rsidR="00F82BD5" w:rsidRPr="00ED7C16" w:rsidRDefault="001925C3" w:rsidP="00F82BD5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  <w:r w:rsidRPr="00ED7C16">
        <w:rPr>
          <w:rFonts w:asciiTheme="minorHAnsi" w:hAnsiTheme="minorHAnsi" w:cs="Arial"/>
          <w:b/>
        </w:rPr>
        <w:t xml:space="preserve">KLİNİK </w:t>
      </w:r>
      <w:r w:rsidR="00F82BD5" w:rsidRPr="00ED7C16">
        <w:rPr>
          <w:rFonts w:asciiTheme="minorHAnsi" w:hAnsiTheme="minorHAnsi" w:cs="Arial"/>
          <w:b/>
        </w:rPr>
        <w:t xml:space="preserve">ÖĞRENME YETERLİLİKLERİ </w:t>
      </w:r>
    </w:p>
    <w:p w14:paraId="1F0E3EA8" w14:textId="77777777" w:rsidR="00DE5A7F" w:rsidRPr="00ED7C16" w:rsidRDefault="00DE5A7F" w:rsidP="00DE5A7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16"/>
          <w:szCs w:val="16"/>
        </w:rPr>
      </w:pPr>
    </w:p>
    <w:p w14:paraId="00866610" w14:textId="77777777" w:rsidR="00DE5A7F" w:rsidRPr="00ED7C16" w:rsidRDefault="00DE5A7F" w:rsidP="00DE5A7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  <w:r w:rsidRPr="00ED7C16">
        <w:rPr>
          <w:rFonts w:asciiTheme="minorHAnsi" w:hAnsiTheme="minorHAnsi" w:cs="Arial"/>
          <w:b/>
        </w:rPr>
        <w:t>Sağlam Çocuk:</w:t>
      </w:r>
    </w:p>
    <w:p w14:paraId="3F061BAD" w14:textId="69982CAF" w:rsidR="001925C3" w:rsidRPr="00ED7C16" w:rsidRDefault="00D6442F" w:rsidP="00DE5A7F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</w:rPr>
        <w:t>Sağlam çocuk izlemini bilmek</w:t>
      </w:r>
      <w:r w:rsidR="001925C3" w:rsidRPr="00ED7C16">
        <w:rPr>
          <w:rFonts w:asciiTheme="minorHAnsi" w:hAnsiTheme="minorHAnsi" w:cs="Arial"/>
        </w:rPr>
        <w:t xml:space="preserve"> </w:t>
      </w:r>
    </w:p>
    <w:p w14:paraId="2B8F5145" w14:textId="4A67E683" w:rsidR="00B47CDD" w:rsidRPr="00ED7C16" w:rsidRDefault="00B47CDD" w:rsidP="00DE5A7F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</w:rPr>
        <w:t>Sağlı</w:t>
      </w:r>
      <w:r w:rsidR="00D6442F" w:rsidRPr="00ED7C16">
        <w:rPr>
          <w:rFonts w:asciiTheme="minorHAnsi" w:hAnsiTheme="minorHAnsi" w:cs="Arial"/>
        </w:rPr>
        <w:t>klı bebek ve çocuk izlemi yapabilmek</w:t>
      </w:r>
      <w:r w:rsidRPr="00ED7C16">
        <w:rPr>
          <w:rFonts w:asciiTheme="minorHAnsi" w:hAnsiTheme="minorHAnsi" w:cs="Arial"/>
        </w:rPr>
        <w:t xml:space="preserve"> ve koruyucu</w:t>
      </w:r>
      <w:r w:rsidR="00D6442F" w:rsidRPr="00ED7C16">
        <w:rPr>
          <w:rFonts w:asciiTheme="minorHAnsi" w:hAnsiTheme="minorHAnsi" w:cs="Arial"/>
        </w:rPr>
        <w:t xml:space="preserve"> hekimlik hizmetlerini planlayabilmek</w:t>
      </w:r>
    </w:p>
    <w:p w14:paraId="6B00B6CA" w14:textId="6E52F112" w:rsidR="00B47CDD" w:rsidRPr="00ED7C16" w:rsidRDefault="00B47CDD" w:rsidP="00B47CDD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</w:rPr>
        <w:t xml:space="preserve">Sık </w:t>
      </w:r>
      <w:proofErr w:type="spellStart"/>
      <w:r w:rsidRPr="00ED7C16">
        <w:rPr>
          <w:rFonts w:asciiTheme="minorHAnsi" w:hAnsiTheme="minorHAnsi" w:cs="Arial"/>
        </w:rPr>
        <w:t>görülen</w:t>
      </w:r>
      <w:proofErr w:type="spellEnd"/>
      <w:r w:rsidRPr="00ED7C16">
        <w:rPr>
          <w:rFonts w:asciiTheme="minorHAnsi" w:hAnsiTheme="minorHAnsi" w:cs="Arial"/>
        </w:rPr>
        <w:t xml:space="preserve"> çocukluk çağı hastalıkları</w:t>
      </w:r>
      <w:r w:rsidR="00D6442F" w:rsidRPr="00ED7C16">
        <w:rPr>
          <w:rFonts w:asciiTheme="minorHAnsi" w:hAnsiTheme="minorHAnsi" w:cs="Arial"/>
        </w:rPr>
        <w:t>nı tanıyabilmek ve tedavilerini tartışabilmek</w:t>
      </w:r>
    </w:p>
    <w:p w14:paraId="0F6E46D5" w14:textId="0393B9EC" w:rsidR="00B47CDD" w:rsidRPr="00ED7C16" w:rsidRDefault="00B47CDD" w:rsidP="00B47CDD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</w:rPr>
        <w:t xml:space="preserve">Ülkemizde sık </w:t>
      </w:r>
      <w:proofErr w:type="spellStart"/>
      <w:r w:rsidRPr="00ED7C16">
        <w:rPr>
          <w:rFonts w:asciiTheme="minorHAnsi" w:hAnsiTheme="minorHAnsi" w:cs="Arial"/>
        </w:rPr>
        <w:t>görülen</w:t>
      </w:r>
      <w:proofErr w:type="spellEnd"/>
      <w:r w:rsidRPr="00ED7C16">
        <w:rPr>
          <w:rFonts w:asciiTheme="minorHAnsi" w:hAnsiTheme="minorHAnsi" w:cs="Arial"/>
        </w:rPr>
        <w:t xml:space="preserve"> hastalıkların epidemiyoloji</w:t>
      </w:r>
      <w:r w:rsidR="00D6442F" w:rsidRPr="00ED7C16">
        <w:rPr>
          <w:rFonts w:asciiTheme="minorHAnsi" w:hAnsiTheme="minorHAnsi" w:cs="Arial"/>
        </w:rPr>
        <w:t xml:space="preserve">si ve </w:t>
      </w:r>
      <w:proofErr w:type="spellStart"/>
      <w:r w:rsidR="00D6442F" w:rsidRPr="00ED7C16">
        <w:rPr>
          <w:rFonts w:asciiTheme="minorHAnsi" w:hAnsiTheme="minorHAnsi" w:cs="Arial"/>
        </w:rPr>
        <w:t>etiyopatogenezini</w:t>
      </w:r>
      <w:proofErr w:type="spellEnd"/>
      <w:r w:rsidR="00D6442F" w:rsidRPr="00ED7C16">
        <w:rPr>
          <w:rFonts w:asciiTheme="minorHAnsi" w:hAnsiTheme="minorHAnsi" w:cs="Arial"/>
        </w:rPr>
        <w:t xml:space="preserve"> </w:t>
      </w:r>
      <w:r w:rsidR="00197ADE" w:rsidRPr="00ED7C16">
        <w:rPr>
          <w:rFonts w:asciiTheme="minorHAnsi" w:hAnsiTheme="minorHAnsi" w:cs="Arial"/>
        </w:rPr>
        <w:t>bilmek</w:t>
      </w:r>
    </w:p>
    <w:p w14:paraId="72D1E938" w14:textId="08D93FAB" w:rsidR="00B47CDD" w:rsidRPr="00ED7C16" w:rsidRDefault="00B47CDD" w:rsidP="00B47CDD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</w:rPr>
        <w:t>Erken tanı ve tedavi gerektiren hastalıkla</w:t>
      </w:r>
      <w:r w:rsidR="00D6442F" w:rsidRPr="00ED7C16">
        <w:rPr>
          <w:rFonts w:asciiTheme="minorHAnsi" w:hAnsiTheme="minorHAnsi" w:cs="Arial"/>
        </w:rPr>
        <w:t>r konusunda duyarlı olabilmek</w:t>
      </w:r>
    </w:p>
    <w:p w14:paraId="30258347" w14:textId="181D4FFD" w:rsidR="00B47CDD" w:rsidRPr="00ED7C16" w:rsidRDefault="00B47CDD" w:rsidP="00B47CDD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</w:rPr>
        <w:t>Sağlık sorunlarının hangi organları veya o</w:t>
      </w:r>
      <w:r w:rsidR="00D6442F" w:rsidRPr="00ED7C16">
        <w:rPr>
          <w:rFonts w:asciiTheme="minorHAnsi" w:hAnsiTheme="minorHAnsi" w:cs="Arial"/>
        </w:rPr>
        <w:t>rgan sistemlerini ilgilendirdiğini saptayabilmek</w:t>
      </w:r>
      <w:r w:rsidRPr="00ED7C16">
        <w:rPr>
          <w:rFonts w:asciiTheme="minorHAnsi" w:hAnsiTheme="minorHAnsi" w:cs="Arial"/>
        </w:rPr>
        <w:t>,</w:t>
      </w:r>
    </w:p>
    <w:p w14:paraId="7441FF7C" w14:textId="5E115175" w:rsidR="00B47CDD" w:rsidRPr="00ED7C16" w:rsidRDefault="00B47CDD" w:rsidP="00B47CDD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</w:rPr>
        <w:t xml:space="preserve">Hasta için uygun laboratuvar ve </w:t>
      </w:r>
      <w:proofErr w:type="spellStart"/>
      <w:r w:rsidRPr="00ED7C16">
        <w:rPr>
          <w:rFonts w:asciiTheme="minorHAnsi" w:hAnsiTheme="minorHAnsi" w:cs="Arial"/>
        </w:rPr>
        <w:t>görüntüleme</w:t>
      </w:r>
      <w:proofErr w:type="spellEnd"/>
      <w:r w:rsidRPr="00ED7C16">
        <w:rPr>
          <w:rFonts w:asciiTheme="minorHAnsi" w:hAnsiTheme="minorHAnsi" w:cs="Arial"/>
        </w:rPr>
        <w:t xml:space="preserve"> yöntemle</w:t>
      </w:r>
      <w:r w:rsidR="00D6442F" w:rsidRPr="00ED7C16">
        <w:rPr>
          <w:rFonts w:asciiTheme="minorHAnsi" w:hAnsiTheme="minorHAnsi" w:cs="Arial"/>
        </w:rPr>
        <w:t>rini planlayabilmek ve sonuçlarını değerlendirebilmek</w:t>
      </w:r>
    </w:p>
    <w:p w14:paraId="7CE3F2C6" w14:textId="0112F4C8" w:rsidR="00B47CDD" w:rsidRPr="00ED7C16" w:rsidRDefault="00B47CDD" w:rsidP="00B47CDD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</w:rPr>
        <w:t xml:space="preserve">Ülkemizde sık </w:t>
      </w:r>
      <w:proofErr w:type="spellStart"/>
      <w:r w:rsidRPr="00ED7C16">
        <w:rPr>
          <w:rFonts w:asciiTheme="minorHAnsi" w:hAnsiTheme="minorHAnsi" w:cs="Arial"/>
        </w:rPr>
        <w:t>görülen</w:t>
      </w:r>
      <w:proofErr w:type="spellEnd"/>
      <w:r w:rsidRPr="00ED7C16">
        <w:rPr>
          <w:rFonts w:asciiTheme="minorHAnsi" w:hAnsiTheme="minorHAnsi" w:cs="Arial"/>
        </w:rPr>
        <w:t xml:space="preserve"> hastalıklarda bulaş</w:t>
      </w:r>
      <w:r w:rsidR="00D6442F" w:rsidRPr="00ED7C16">
        <w:rPr>
          <w:rFonts w:asciiTheme="minorHAnsi" w:hAnsiTheme="minorHAnsi" w:cs="Arial"/>
        </w:rPr>
        <w:t xml:space="preserve">ma yollarını </w:t>
      </w:r>
      <w:r w:rsidR="00197ADE" w:rsidRPr="00ED7C16">
        <w:rPr>
          <w:rFonts w:asciiTheme="minorHAnsi" w:hAnsiTheme="minorHAnsi" w:cs="Arial"/>
        </w:rPr>
        <w:t>bilmek</w:t>
      </w:r>
      <w:r w:rsidRPr="00ED7C16">
        <w:rPr>
          <w:rFonts w:asciiTheme="minorHAnsi" w:hAnsiTheme="minorHAnsi" w:cs="Arial"/>
        </w:rPr>
        <w:t>, kişiye, topluma ve çevreye yöne</w:t>
      </w:r>
      <w:r w:rsidR="00D6442F" w:rsidRPr="00ED7C16">
        <w:rPr>
          <w:rFonts w:asciiTheme="minorHAnsi" w:hAnsiTheme="minorHAnsi" w:cs="Arial"/>
        </w:rPr>
        <w:t>lik korunma önlemlerini öğrenebilmek</w:t>
      </w:r>
    </w:p>
    <w:p w14:paraId="3FE5F711" w14:textId="4F81A1FA" w:rsidR="00B47CDD" w:rsidRPr="00ED7C16" w:rsidRDefault="00B47CDD" w:rsidP="00B47CDD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</w:rPr>
        <w:t xml:space="preserve">İleri tetkik ve tedavi gerektiren hastaları ilgili </w:t>
      </w:r>
      <w:r w:rsidR="00F85335" w:rsidRPr="00ED7C16">
        <w:rPr>
          <w:rFonts w:asciiTheme="minorHAnsi" w:hAnsiTheme="minorHAnsi" w:cs="Arial"/>
        </w:rPr>
        <w:t>kliniklere yönlendirebilmek</w:t>
      </w:r>
    </w:p>
    <w:p w14:paraId="68608799" w14:textId="77777777" w:rsidR="00DE5A7F" w:rsidRPr="00ED7C16" w:rsidRDefault="00DE5A7F" w:rsidP="00DE5A7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14:paraId="57C2C6F7" w14:textId="77777777" w:rsidR="000F7725" w:rsidRPr="00ED7C16" w:rsidRDefault="000F7725" w:rsidP="00DE5A7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</w:p>
    <w:p w14:paraId="5A3EF663" w14:textId="77777777" w:rsidR="00DE5A7F" w:rsidRPr="00ED7C16" w:rsidRDefault="00DE5A7F" w:rsidP="00DE5A7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  <w:r w:rsidRPr="00ED7C16">
        <w:rPr>
          <w:rFonts w:asciiTheme="minorHAnsi" w:hAnsiTheme="minorHAnsi" w:cs="Arial"/>
          <w:b/>
        </w:rPr>
        <w:t>Genel Pediatri:</w:t>
      </w:r>
    </w:p>
    <w:p w14:paraId="3C7F0CD5" w14:textId="5BF19FB8" w:rsidR="00DE5A7F" w:rsidRPr="00ED7C16" w:rsidRDefault="00DE5A7F" w:rsidP="00DE5A7F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</w:rPr>
        <w:t>Anemilerin ayırıcı tanısını ve sık görü</w:t>
      </w:r>
      <w:r w:rsidR="00F85335" w:rsidRPr="00ED7C16">
        <w:rPr>
          <w:rFonts w:asciiTheme="minorHAnsi" w:hAnsiTheme="minorHAnsi" w:cs="Arial"/>
        </w:rPr>
        <w:t>len anemilerin tedavisini bilmek</w:t>
      </w:r>
      <w:r w:rsidRPr="00ED7C16">
        <w:rPr>
          <w:rFonts w:asciiTheme="minorHAnsi" w:hAnsiTheme="minorHAnsi" w:cs="Arial"/>
        </w:rPr>
        <w:t xml:space="preserve"> </w:t>
      </w:r>
    </w:p>
    <w:p w14:paraId="711C0B30" w14:textId="63AF1B07" w:rsidR="00DE5A7F" w:rsidRPr="00ED7C16" w:rsidRDefault="00DE5A7F" w:rsidP="00DE5A7F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proofErr w:type="spellStart"/>
      <w:r w:rsidRPr="00ED7C16">
        <w:rPr>
          <w:rFonts w:asciiTheme="minorHAnsi" w:hAnsiTheme="minorHAnsi" w:cs="Arial"/>
        </w:rPr>
        <w:t>Ço</w:t>
      </w:r>
      <w:r w:rsidR="00F85335" w:rsidRPr="00ED7C16">
        <w:rPr>
          <w:rFonts w:asciiTheme="minorHAnsi" w:hAnsiTheme="minorHAnsi" w:cs="Arial"/>
        </w:rPr>
        <w:t>ç</w:t>
      </w:r>
      <w:r w:rsidRPr="00ED7C16">
        <w:rPr>
          <w:rFonts w:asciiTheme="minorHAnsi" w:hAnsiTheme="minorHAnsi" w:cs="Arial"/>
        </w:rPr>
        <w:t>uklarda</w:t>
      </w:r>
      <w:proofErr w:type="spellEnd"/>
      <w:r w:rsidRPr="00ED7C16">
        <w:rPr>
          <w:rFonts w:asciiTheme="minorHAnsi" w:hAnsiTheme="minorHAnsi" w:cs="Arial"/>
        </w:rPr>
        <w:t xml:space="preserve"> sık görülen </w:t>
      </w:r>
      <w:proofErr w:type="spellStart"/>
      <w:r w:rsidR="00F85335" w:rsidRPr="00ED7C16">
        <w:rPr>
          <w:rFonts w:asciiTheme="minorHAnsi" w:hAnsiTheme="minorHAnsi" w:cs="Arial"/>
        </w:rPr>
        <w:t>nöromüsküler</w:t>
      </w:r>
      <w:proofErr w:type="spellEnd"/>
      <w:r w:rsidR="00F85335" w:rsidRPr="00ED7C16">
        <w:rPr>
          <w:rFonts w:asciiTheme="minorHAnsi" w:hAnsiTheme="minorHAnsi" w:cs="Arial"/>
        </w:rPr>
        <w:t xml:space="preserve"> hastalıkları bilmek</w:t>
      </w:r>
      <w:r w:rsidRPr="00ED7C16">
        <w:rPr>
          <w:rFonts w:asciiTheme="minorHAnsi" w:hAnsiTheme="minorHAnsi" w:cs="Arial"/>
        </w:rPr>
        <w:t xml:space="preserve"> </w:t>
      </w:r>
    </w:p>
    <w:p w14:paraId="5BE61909" w14:textId="2E235C6D" w:rsidR="00DE5A7F" w:rsidRPr="00ED7C16" w:rsidRDefault="00DE5A7F" w:rsidP="00DE5A7F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proofErr w:type="spellStart"/>
      <w:r w:rsidRPr="00ED7C16">
        <w:rPr>
          <w:rFonts w:asciiTheme="minorHAnsi" w:hAnsiTheme="minorHAnsi" w:cs="Arial"/>
        </w:rPr>
        <w:t>Febril</w:t>
      </w:r>
      <w:proofErr w:type="spellEnd"/>
      <w:r w:rsidRPr="00ED7C16">
        <w:rPr>
          <w:rFonts w:asciiTheme="minorHAnsi" w:hAnsiTheme="minorHAnsi" w:cs="Arial"/>
        </w:rPr>
        <w:t xml:space="preserve"> </w:t>
      </w:r>
      <w:proofErr w:type="spellStart"/>
      <w:r w:rsidRPr="00ED7C16">
        <w:rPr>
          <w:rFonts w:asciiTheme="minorHAnsi" w:hAnsiTheme="minorHAnsi" w:cs="Arial"/>
        </w:rPr>
        <w:t>konvulziyona</w:t>
      </w:r>
      <w:proofErr w:type="spellEnd"/>
      <w:r w:rsidRPr="00ED7C16">
        <w:rPr>
          <w:rFonts w:asciiTheme="minorHAnsi" w:hAnsiTheme="minorHAnsi" w:cs="Arial"/>
        </w:rPr>
        <w:t xml:space="preserve"> yaklaşımı </w:t>
      </w:r>
      <w:r w:rsidR="00197ADE" w:rsidRPr="00ED7C16">
        <w:rPr>
          <w:rFonts w:asciiTheme="minorHAnsi" w:hAnsiTheme="minorHAnsi" w:cs="Arial"/>
        </w:rPr>
        <w:t>bilmek</w:t>
      </w:r>
      <w:r w:rsidRPr="00ED7C16">
        <w:rPr>
          <w:rFonts w:asciiTheme="minorHAnsi" w:hAnsiTheme="minorHAnsi" w:cs="Arial"/>
        </w:rPr>
        <w:t xml:space="preserve"> </w:t>
      </w:r>
    </w:p>
    <w:p w14:paraId="255B5DFD" w14:textId="348A4230" w:rsidR="00DE5A7F" w:rsidRPr="00ED7C16" w:rsidRDefault="00DE5A7F" w:rsidP="00DE5A7F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</w:rPr>
        <w:t>Çocukluk çağı astım ve akut astım</w:t>
      </w:r>
      <w:r w:rsidR="00F85335" w:rsidRPr="00ED7C16">
        <w:rPr>
          <w:rFonts w:asciiTheme="minorHAnsi" w:hAnsiTheme="minorHAnsi" w:cs="Arial"/>
        </w:rPr>
        <w:t xml:space="preserve"> atağının tanı ve tedavisini bil</w:t>
      </w:r>
      <w:r w:rsidRPr="00ED7C16">
        <w:rPr>
          <w:rFonts w:asciiTheme="minorHAnsi" w:hAnsiTheme="minorHAnsi" w:cs="Arial"/>
        </w:rPr>
        <w:t xml:space="preserve">mek </w:t>
      </w:r>
    </w:p>
    <w:p w14:paraId="3D318615" w14:textId="4BC45483" w:rsidR="00DE5A7F" w:rsidRPr="00ED7C16" w:rsidRDefault="00DE5A7F" w:rsidP="00DE5A7F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proofErr w:type="spellStart"/>
      <w:r w:rsidRPr="00ED7C16">
        <w:rPr>
          <w:rFonts w:asciiTheme="minorHAnsi" w:hAnsiTheme="minorHAnsi" w:cs="Arial"/>
        </w:rPr>
        <w:t>Allerjik</w:t>
      </w:r>
      <w:proofErr w:type="spellEnd"/>
      <w:r w:rsidRPr="00ED7C16">
        <w:rPr>
          <w:rFonts w:asciiTheme="minorHAnsi" w:hAnsiTheme="minorHAnsi" w:cs="Arial"/>
        </w:rPr>
        <w:t xml:space="preserve"> </w:t>
      </w:r>
      <w:proofErr w:type="spellStart"/>
      <w:r w:rsidRPr="00ED7C16">
        <w:rPr>
          <w:rFonts w:asciiTheme="minorHAnsi" w:hAnsiTheme="minorHAnsi" w:cs="Arial"/>
        </w:rPr>
        <w:t>rinit</w:t>
      </w:r>
      <w:proofErr w:type="spellEnd"/>
      <w:r w:rsidRPr="00ED7C16">
        <w:rPr>
          <w:rFonts w:asciiTheme="minorHAnsi" w:hAnsiTheme="minorHAnsi" w:cs="Arial"/>
        </w:rPr>
        <w:t xml:space="preserve">, ürtiker ve </w:t>
      </w:r>
      <w:proofErr w:type="spellStart"/>
      <w:r w:rsidRPr="00ED7C16">
        <w:rPr>
          <w:rFonts w:asciiTheme="minorHAnsi" w:hAnsiTheme="minorHAnsi" w:cs="Arial"/>
        </w:rPr>
        <w:t>atopik</w:t>
      </w:r>
      <w:proofErr w:type="spellEnd"/>
      <w:r w:rsidRPr="00ED7C16">
        <w:rPr>
          <w:rFonts w:asciiTheme="minorHAnsi" w:hAnsiTheme="minorHAnsi" w:cs="Arial"/>
        </w:rPr>
        <w:t xml:space="preserve"> dermatitin tanı ve tedavi yaklaşımını </w:t>
      </w:r>
      <w:r w:rsidR="00197ADE" w:rsidRPr="00ED7C16">
        <w:rPr>
          <w:rFonts w:asciiTheme="minorHAnsi" w:hAnsiTheme="minorHAnsi" w:cs="Arial"/>
        </w:rPr>
        <w:t>bilmek</w:t>
      </w:r>
      <w:r w:rsidRPr="00ED7C16">
        <w:rPr>
          <w:rFonts w:asciiTheme="minorHAnsi" w:hAnsiTheme="minorHAnsi" w:cs="Arial"/>
        </w:rPr>
        <w:t xml:space="preserve"> </w:t>
      </w:r>
    </w:p>
    <w:p w14:paraId="636AFF5A" w14:textId="6586776A" w:rsidR="00DE5A7F" w:rsidRPr="00ED7C16" w:rsidRDefault="00DE5A7F" w:rsidP="00DE5A7F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proofErr w:type="spellStart"/>
      <w:r w:rsidRPr="00ED7C16">
        <w:rPr>
          <w:rFonts w:asciiTheme="minorHAnsi" w:hAnsiTheme="minorHAnsi" w:cs="Arial"/>
        </w:rPr>
        <w:t>İmmün</w:t>
      </w:r>
      <w:proofErr w:type="spellEnd"/>
      <w:r w:rsidRPr="00ED7C16">
        <w:rPr>
          <w:rFonts w:asciiTheme="minorHAnsi" w:hAnsiTheme="minorHAnsi" w:cs="Arial"/>
        </w:rPr>
        <w:t xml:space="preserve"> </w:t>
      </w:r>
      <w:proofErr w:type="spellStart"/>
      <w:r w:rsidRPr="00ED7C16">
        <w:rPr>
          <w:rFonts w:asciiTheme="minorHAnsi" w:hAnsiTheme="minorHAnsi" w:cs="Arial"/>
        </w:rPr>
        <w:t>yetmezlikli</w:t>
      </w:r>
      <w:proofErr w:type="spellEnd"/>
      <w:r w:rsidRPr="00ED7C16">
        <w:rPr>
          <w:rFonts w:asciiTheme="minorHAnsi" w:hAnsiTheme="minorHAnsi" w:cs="Arial"/>
        </w:rPr>
        <w:t xml:space="preserve"> hastaya yaklaşımı, </w:t>
      </w:r>
      <w:proofErr w:type="spellStart"/>
      <w:r w:rsidRPr="00ED7C16">
        <w:rPr>
          <w:rFonts w:asciiTheme="minorHAnsi" w:hAnsiTheme="minorHAnsi" w:cs="Arial"/>
        </w:rPr>
        <w:t>humoral</w:t>
      </w:r>
      <w:proofErr w:type="spellEnd"/>
      <w:r w:rsidRPr="00ED7C16">
        <w:rPr>
          <w:rFonts w:asciiTheme="minorHAnsi" w:hAnsiTheme="minorHAnsi" w:cs="Arial"/>
        </w:rPr>
        <w:t xml:space="preserve"> ve hücresel </w:t>
      </w:r>
      <w:proofErr w:type="spellStart"/>
      <w:r w:rsidRPr="00ED7C16">
        <w:rPr>
          <w:rFonts w:asciiTheme="minorHAnsi" w:hAnsiTheme="minorHAnsi" w:cs="Arial"/>
        </w:rPr>
        <w:t>immün</w:t>
      </w:r>
      <w:proofErr w:type="spellEnd"/>
      <w:r w:rsidRPr="00ED7C16">
        <w:rPr>
          <w:rFonts w:asciiTheme="minorHAnsi" w:hAnsiTheme="minorHAnsi" w:cs="Arial"/>
        </w:rPr>
        <w:t xml:space="preserve"> yetersizliklere yaklaşımı </w:t>
      </w:r>
      <w:r w:rsidR="00197ADE" w:rsidRPr="00ED7C16">
        <w:rPr>
          <w:rFonts w:asciiTheme="minorHAnsi" w:hAnsiTheme="minorHAnsi" w:cs="Arial"/>
        </w:rPr>
        <w:t>bilmek</w:t>
      </w:r>
      <w:r w:rsidRPr="00ED7C16">
        <w:rPr>
          <w:rFonts w:asciiTheme="minorHAnsi" w:hAnsiTheme="minorHAnsi" w:cs="Arial"/>
        </w:rPr>
        <w:t xml:space="preserve"> </w:t>
      </w:r>
    </w:p>
    <w:p w14:paraId="1AD3194E" w14:textId="7E1D4049" w:rsidR="00DE5A7F" w:rsidRPr="00ED7C16" w:rsidRDefault="00DE5A7F" w:rsidP="00DE5A7F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</w:rPr>
        <w:t xml:space="preserve">Solunum sistemine ait </w:t>
      </w:r>
      <w:proofErr w:type="gramStart"/>
      <w:r w:rsidRPr="00ED7C16">
        <w:rPr>
          <w:rFonts w:asciiTheme="minorHAnsi" w:hAnsiTheme="minorHAnsi" w:cs="Arial"/>
        </w:rPr>
        <w:t>semptom</w:t>
      </w:r>
      <w:proofErr w:type="gramEnd"/>
      <w:r w:rsidRPr="00ED7C16">
        <w:rPr>
          <w:rFonts w:asciiTheme="minorHAnsi" w:hAnsiTheme="minorHAnsi" w:cs="Arial"/>
        </w:rPr>
        <w:t xml:space="preserve"> ve muayene bulgularını </w:t>
      </w:r>
      <w:r w:rsidR="00197ADE" w:rsidRPr="00ED7C16">
        <w:rPr>
          <w:rFonts w:asciiTheme="minorHAnsi" w:hAnsiTheme="minorHAnsi" w:cs="Arial"/>
        </w:rPr>
        <w:t>bilmek</w:t>
      </w:r>
      <w:r w:rsidRPr="00ED7C16">
        <w:rPr>
          <w:rFonts w:asciiTheme="minorHAnsi" w:hAnsiTheme="minorHAnsi" w:cs="Arial"/>
        </w:rPr>
        <w:t xml:space="preserve"> </w:t>
      </w:r>
    </w:p>
    <w:p w14:paraId="2F7E979C" w14:textId="5C2B0C8A" w:rsidR="00DE5A7F" w:rsidRPr="00ED7C16" w:rsidRDefault="00DE5A7F" w:rsidP="00DE5A7F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</w:rPr>
        <w:t xml:space="preserve">Çocukluk çağında tekrarlayan akciğer hastalıklarına yaklaşımı </w:t>
      </w:r>
      <w:r w:rsidR="00197ADE" w:rsidRPr="00ED7C16">
        <w:rPr>
          <w:rFonts w:asciiTheme="minorHAnsi" w:hAnsiTheme="minorHAnsi" w:cs="Arial"/>
        </w:rPr>
        <w:t>bilmek</w:t>
      </w:r>
      <w:r w:rsidRPr="00ED7C16">
        <w:rPr>
          <w:rFonts w:asciiTheme="minorHAnsi" w:hAnsiTheme="minorHAnsi" w:cs="Arial"/>
        </w:rPr>
        <w:t xml:space="preserve"> </w:t>
      </w:r>
    </w:p>
    <w:p w14:paraId="268B0015" w14:textId="0E8D8588" w:rsidR="00DE5A7F" w:rsidRPr="00ED7C16" w:rsidRDefault="00DE5A7F" w:rsidP="00DE5A7F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</w:rPr>
        <w:t xml:space="preserve">Çocukluk çağında kronik öksürüğe yaklaşımı </w:t>
      </w:r>
      <w:r w:rsidR="00197ADE" w:rsidRPr="00ED7C16">
        <w:rPr>
          <w:rFonts w:asciiTheme="minorHAnsi" w:hAnsiTheme="minorHAnsi" w:cs="Arial"/>
        </w:rPr>
        <w:t>bilmek</w:t>
      </w:r>
      <w:r w:rsidRPr="00ED7C16">
        <w:rPr>
          <w:rFonts w:asciiTheme="minorHAnsi" w:hAnsiTheme="minorHAnsi" w:cs="Arial"/>
        </w:rPr>
        <w:t xml:space="preserve"> </w:t>
      </w:r>
    </w:p>
    <w:p w14:paraId="3D8EF940" w14:textId="0337183E" w:rsidR="00DE5A7F" w:rsidRPr="00ED7C16" w:rsidRDefault="00DE5A7F" w:rsidP="00DE5A7F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proofErr w:type="spellStart"/>
      <w:r w:rsidRPr="00ED7C16">
        <w:rPr>
          <w:rFonts w:asciiTheme="minorHAnsi" w:hAnsiTheme="minorHAnsi" w:cs="Arial"/>
        </w:rPr>
        <w:t>Konjestif</w:t>
      </w:r>
      <w:proofErr w:type="spellEnd"/>
      <w:r w:rsidRPr="00ED7C16">
        <w:rPr>
          <w:rFonts w:asciiTheme="minorHAnsi" w:hAnsiTheme="minorHAnsi" w:cs="Arial"/>
        </w:rPr>
        <w:t xml:space="preserve"> kalp yetersizliği tanı ve tedavini </w:t>
      </w:r>
      <w:r w:rsidR="00197ADE" w:rsidRPr="00ED7C16">
        <w:rPr>
          <w:rFonts w:asciiTheme="minorHAnsi" w:hAnsiTheme="minorHAnsi" w:cs="Arial"/>
        </w:rPr>
        <w:t>bilmek</w:t>
      </w:r>
      <w:r w:rsidRPr="00ED7C16">
        <w:rPr>
          <w:rFonts w:asciiTheme="minorHAnsi" w:hAnsiTheme="minorHAnsi" w:cs="Arial"/>
        </w:rPr>
        <w:t xml:space="preserve"> </w:t>
      </w:r>
    </w:p>
    <w:p w14:paraId="30FCDB00" w14:textId="50227666" w:rsidR="00DE5A7F" w:rsidRPr="00ED7C16" w:rsidRDefault="00DE5A7F" w:rsidP="00DE5A7F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</w:rPr>
        <w:t xml:space="preserve">Akut </w:t>
      </w:r>
      <w:proofErr w:type="spellStart"/>
      <w:r w:rsidRPr="00ED7C16">
        <w:rPr>
          <w:rFonts w:asciiTheme="minorHAnsi" w:hAnsiTheme="minorHAnsi" w:cs="Arial"/>
        </w:rPr>
        <w:t>romatizmal</w:t>
      </w:r>
      <w:proofErr w:type="spellEnd"/>
      <w:r w:rsidRPr="00ED7C16">
        <w:rPr>
          <w:rFonts w:asciiTheme="minorHAnsi" w:hAnsiTheme="minorHAnsi" w:cs="Arial"/>
        </w:rPr>
        <w:t xml:space="preserve"> ateş tanı ve tedavi yaklaşımını </w:t>
      </w:r>
      <w:r w:rsidR="00197ADE" w:rsidRPr="00ED7C16">
        <w:rPr>
          <w:rFonts w:asciiTheme="minorHAnsi" w:hAnsiTheme="minorHAnsi" w:cs="Arial"/>
        </w:rPr>
        <w:t>bilmek</w:t>
      </w:r>
      <w:r w:rsidRPr="00ED7C16">
        <w:rPr>
          <w:rFonts w:asciiTheme="minorHAnsi" w:hAnsiTheme="minorHAnsi" w:cs="Arial"/>
        </w:rPr>
        <w:t xml:space="preserve"> </w:t>
      </w:r>
    </w:p>
    <w:p w14:paraId="6F6A652A" w14:textId="089D177C" w:rsidR="00DE5A7F" w:rsidRPr="00ED7C16" w:rsidRDefault="00DE5A7F" w:rsidP="00DE5A7F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proofErr w:type="spellStart"/>
      <w:r w:rsidRPr="00ED7C16">
        <w:rPr>
          <w:rFonts w:asciiTheme="minorHAnsi" w:hAnsiTheme="minorHAnsi" w:cs="Arial"/>
        </w:rPr>
        <w:t>Asiyanotik</w:t>
      </w:r>
      <w:proofErr w:type="spellEnd"/>
      <w:r w:rsidRPr="00ED7C16">
        <w:rPr>
          <w:rFonts w:asciiTheme="minorHAnsi" w:hAnsiTheme="minorHAnsi" w:cs="Arial"/>
        </w:rPr>
        <w:t xml:space="preserve"> ve </w:t>
      </w:r>
      <w:proofErr w:type="spellStart"/>
      <w:r w:rsidRPr="00ED7C16">
        <w:rPr>
          <w:rFonts w:asciiTheme="minorHAnsi" w:hAnsiTheme="minorHAnsi" w:cs="Arial"/>
        </w:rPr>
        <w:t>siyanotik</w:t>
      </w:r>
      <w:proofErr w:type="spellEnd"/>
      <w:r w:rsidRPr="00ED7C16">
        <w:rPr>
          <w:rFonts w:asciiTheme="minorHAnsi" w:hAnsiTheme="minorHAnsi" w:cs="Arial"/>
        </w:rPr>
        <w:t xml:space="preserve"> doğuştan kalp hastalıklarını </w:t>
      </w:r>
      <w:r w:rsidR="00197ADE" w:rsidRPr="00ED7C16">
        <w:rPr>
          <w:rFonts w:asciiTheme="minorHAnsi" w:hAnsiTheme="minorHAnsi" w:cs="Arial"/>
        </w:rPr>
        <w:t>bilmek</w:t>
      </w:r>
      <w:r w:rsidRPr="00ED7C16">
        <w:rPr>
          <w:rFonts w:asciiTheme="minorHAnsi" w:hAnsiTheme="minorHAnsi" w:cs="Arial"/>
        </w:rPr>
        <w:t xml:space="preserve"> </w:t>
      </w:r>
    </w:p>
    <w:p w14:paraId="5FB7F81D" w14:textId="77777777" w:rsidR="00DE5A7F" w:rsidRPr="00ED7C16" w:rsidRDefault="00DE5A7F" w:rsidP="00DE5A7F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proofErr w:type="spellStart"/>
      <w:r w:rsidRPr="00ED7C16">
        <w:rPr>
          <w:rFonts w:asciiTheme="minorHAnsi" w:hAnsiTheme="minorHAnsi" w:cs="Arial"/>
        </w:rPr>
        <w:t>Miyokardit</w:t>
      </w:r>
      <w:proofErr w:type="spellEnd"/>
      <w:r w:rsidRPr="00ED7C16">
        <w:rPr>
          <w:rFonts w:asciiTheme="minorHAnsi" w:hAnsiTheme="minorHAnsi" w:cs="Arial"/>
        </w:rPr>
        <w:t xml:space="preserve"> ve </w:t>
      </w:r>
      <w:proofErr w:type="spellStart"/>
      <w:r w:rsidRPr="00ED7C16">
        <w:rPr>
          <w:rFonts w:asciiTheme="minorHAnsi" w:hAnsiTheme="minorHAnsi" w:cs="Arial"/>
        </w:rPr>
        <w:t>kardiyomiyopatileri</w:t>
      </w:r>
      <w:proofErr w:type="spellEnd"/>
      <w:r w:rsidRPr="00ED7C16">
        <w:rPr>
          <w:rFonts w:asciiTheme="minorHAnsi" w:hAnsiTheme="minorHAnsi" w:cs="Arial"/>
        </w:rPr>
        <w:t xml:space="preserve"> bilmek </w:t>
      </w:r>
    </w:p>
    <w:p w14:paraId="2FB6541E" w14:textId="77777777" w:rsidR="00DE5A7F" w:rsidRPr="00ED7C16" w:rsidRDefault="00DE5A7F" w:rsidP="00DE5A7F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proofErr w:type="spellStart"/>
      <w:r w:rsidRPr="00ED7C16">
        <w:rPr>
          <w:rFonts w:asciiTheme="minorHAnsi" w:hAnsiTheme="minorHAnsi" w:cs="Arial"/>
        </w:rPr>
        <w:t>Endokardit</w:t>
      </w:r>
      <w:proofErr w:type="spellEnd"/>
      <w:r w:rsidRPr="00ED7C16">
        <w:rPr>
          <w:rFonts w:asciiTheme="minorHAnsi" w:hAnsiTheme="minorHAnsi" w:cs="Arial"/>
        </w:rPr>
        <w:t xml:space="preserve">; </w:t>
      </w:r>
      <w:proofErr w:type="spellStart"/>
      <w:r w:rsidRPr="00ED7C16">
        <w:rPr>
          <w:rFonts w:asciiTheme="minorHAnsi" w:hAnsiTheme="minorHAnsi" w:cs="Arial"/>
        </w:rPr>
        <w:t>perikardite</w:t>
      </w:r>
      <w:proofErr w:type="spellEnd"/>
      <w:r w:rsidRPr="00ED7C16">
        <w:rPr>
          <w:rFonts w:asciiTheme="minorHAnsi" w:hAnsiTheme="minorHAnsi" w:cs="Arial"/>
        </w:rPr>
        <w:t xml:space="preserve"> yaklaşımı bilmek </w:t>
      </w:r>
    </w:p>
    <w:p w14:paraId="00C5C5BD" w14:textId="77777777" w:rsidR="00DE5A7F" w:rsidRPr="00ED7C16" w:rsidRDefault="00DE5A7F" w:rsidP="00DE5A7F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</w:rPr>
        <w:t xml:space="preserve">Normal EKG’yi  normal olmayandan </w:t>
      </w:r>
      <w:proofErr w:type="spellStart"/>
      <w:r w:rsidRPr="00ED7C16">
        <w:rPr>
          <w:rFonts w:asciiTheme="minorHAnsi" w:hAnsiTheme="minorHAnsi" w:cs="Arial"/>
        </w:rPr>
        <w:t>ayıtrtedebilmek</w:t>
      </w:r>
      <w:proofErr w:type="spellEnd"/>
      <w:r w:rsidRPr="00ED7C16">
        <w:rPr>
          <w:rFonts w:asciiTheme="minorHAnsi" w:hAnsiTheme="minorHAnsi" w:cs="Arial"/>
        </w:rPr>
        <w:t xml:space="preserve"> </w:t>
      </w:r>
    </w:p>
    <w:p w14:paraId="3E3F9809" w14:textId="77777777" w:rsidR="00DE5A7F" w:rsidRPr="00ED7C16" w:rsidRDefault="00DE5A7F" w:rsidP="00DE5A7F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</w:rPr>
        <w:t xml:space="preserve">Çocukluk çağında </w:t>
      </w:r>
      <w:proofErr w:type="spellStart"/>
      <w:r w:rsidRPr="00ED7C16">
        <w:rPr>
          <w:rFonts w:asciiTheme="minorHAnsi" w:hAnsiTheme="minorHAnsi" w:cs="Arial"/>
        </w:rPr>
        <w:t>lenfadenopatilere</w:t>
      </w:r>
      <w:proofErr w:type="spellEnd"/>
      <w:r w:rsidRPr="00ED7C16">
        <w:rPr>
          <w:rFonts w:asciiTheme="minorHAnsi" w:hAnsiTheme="minorHAnsi" w:cs="Arial"/>
        </w:rPr>
        <w:t xml:space="preserve"> ve </w:t>
      </w:r>
      <w:proofErr w:type="spellStart"/>
      <w:r w:rsidRPr="00ED7C16">
        <w:rPr>
          <w:rFonts w:asciiTheme="minorHAnsi" w:hAnsiTheme="minorHAnsi" w:cs="Arial"/>
        </w:rPr>
        <w:t>lenfomalara</w:t>
      </w:r>
      <w:proofErr w:type="spellEnd"/>
      <w:r w:rsidRPr="00ED7C16">
        <w:rPr>
          <w:rFonts w:asciiTheme="minorHAnsi" w:hAnsiTheme="minorHAnsi" w:cs="Arial"/>
        </w:rPr>
        <w:t xml:space="preserve"> yaklaşımı bilmek </w:t>
      </w:r>
    </w:p>
    <w:p w14:paraId="28B869D6" w14:textId="77777777" w:rsidR="00DE5A7F" w:rsidRPr="00ED7C16" w:rsidRDefault="00DE5A7F" w:rsidP="00DE5A7F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</w:rPr>
        <w:t>Çocukluk çağı kanserlerinde genel belirti ve bulgular, ayırıcı tanı ve yaklaşımda ipuçlarını bilmek</w:t>
      </w:r>
    </w:p>
    <w:p w14:paraId="45C11082" w14:textId="666468BA" w:rsidR="00DE5A7F" w:rsidRPr="00ED7C16" w:rsidRDefault="00DE5A7F" w:rsidP="00DE5A7F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</w:rPr>
        <w:t>Solid tümörleri bilmek</w:t>
      </w:r>
      <w:r w:rsidR="00197ADE" w:rsidRPr="00ED7C16">
        <w:rPr>
          <w:rFonts w:asciiTheme="minorHAnsi" w:hAnsiTheme="minorHAnsi" w:cs="Arial"/>
        </w:rPr>
        <w:t>, çocukluk çağı lösemileri tanı ve tedavisini yapabilmek</w:t>
      </w:r>
      <w:r w:rsidRPr="00ED7C16">
        <w:rPr>
          <w:rFonts w:asciiTheme="minorHAnsi" w:hAnsiTheme="minorHAnsi" w:cs="Arial"/>
        </w:rPr>
        <w:t xml:space="preserve"> </w:t>
      </w:r>
    </w:p>
    <w:p w14:paraId="1AA315EF" w14:textId="77777777" w:rsidR="00DE5A7F" w:rsidRPr="00ED7C16" w:rsidRDefault="00DE5A7F" w:rsidP="00DE5A7F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</w:rPr>
        <w:t xml:space="preserve">Çocuklarda onkolojik acil durumları bilmek ve ilk basamak tedavi hizmetini yapabilmek </w:t>
      </w:r>
    </w:p>
    <w:p w14:paraId="7D8D28F8" w14:textId="77777777" w:rsidR="00DE5A7F" w:rsidRPr="00ED7C16" w:rsidRDefault="00DE5A7F" w:rsidP="00ED7C16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16"/>
          <w:szCs w:val="16"/>
        </w:rPr>
      </w:pPr>
    </w:p>
    <w:p w14:paraId="2B69A64F" w14:textId="77777777" w:rsidR="00DE5A7F" w:rsidRPr="00ED7C16" w:rsidRDefault="00DE5A7F" w:rsidP="00DE5A7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  <w:r w:rsidRPr="00ED7C16">
        <w:rPr>
          <w:rFonts w:asciiTheme="minorHAnsi" w:hAnsiTheme="minorHAnsi" w:cs="Arial"/>
          <w:b/>
        </w:rPr>
        <w:t xml:space="preserve">Çocuk Gastroenteroloji: </w:t>
      </w:r>
    </w:p>
    <w:p w14:paraId="3512A201" w14:textId="77777777" w:rsidR="00197ADE" w:rsidRPr="00ED7C16" w:rsidRDefault="00197ADE" w:rsidP="00DE5A7F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proofErr w:type="spellStart"/>
      <w:r w:rsidRPr="00ED7C16">
        <w:rPr>
          <w:rFonts w:asciiTheme="minorHAnsi" w:hAnsiTheme="minorHAnsi" w:cs="Arial"/>
        </w:rPr>
        <w:t>Kolestazlı</w:t>
      </w:r>
      <w:proofErr w:type="spellEnd"/>
      <w:r w:rsidRPr="00ED7C16">
        <w:rPr>
          <w:rFonts w:asciiTheme="minorHAnsi" w:hAnsiTheme="minorHAnsi" w:cs="Arial"/>
        </w:rPr>
        <w:t xml:space="preserve"> çocuğa yaklaşımı bilmek</w:t>
      </w:r>
    </w:p>
    <w:p w14:paraId="26E39BC1" w14:textId="77777777" w:rsidR="00197ADE" w:rsidRPr="00ED7C16" w:rsidRDefault="00197ADE" w:rsidP="00DE5A7F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</w:rPr>
        <w:t>Sağlıklı çocuk beslenmesini bilmek</w:t>
      </w:r>
    </w:p>
    <w:p w14:paraId="7B870791" w14:textId="77777777" w:rsidR="00197ADE" w:rsidRPr="00ED7C16" w:rsidRDefault="00197ADE" w:rsidP="00DE5A7F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proofErr w:type="spellStart"/>
      <w:r w:rsidRPr="00ED7C16">
        <w:rPr>
          <w:rFonts w:asciiTheme="minorHAnsi" w:hAnsiTheme="minorHAnsi" w:cs="Arial"/>
        </w:rPr>
        <w:t>Malnütrisyonlu</w:t>
      </w:r>
      <w:proofErr w:type="spellEnd"/>
      <w:r w:rsidRPr="00ED7C16">
        <w:rPr>
          <w:rFonts w:asciiTheme="minorHAnsi" w:hAnsiTheme="minorHAnsi" w:cs="Arial"/>
        </w:rPr>
        <w:t xml:space="preserve"> çocuk beslenmesini bilmek</w:t>
      </w:r>
    </w:p>
    <w:p w14:paraId="21F29157" w14:textId="77777777" w:rsidR="00197ADE" w:rsidRPr="00ED7C16" w:rsidRDefault="00197ADE" w:rsidP="00DE5A7F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</w:rPr>
        <w:t>İshalli çocuğa yaklaşımı bilmek</w:t>
      </w:r>
    </w:p>
    <w:p w14:paraId="30E75115" w14:textId="77777777" w:rsidR="00197ADE" w:rsidRPr="00ED7C16" w:rsidRDefault="00197ADE" w:rsidP="00DE5A7F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</w:rPr>
        <w:t>Ağızdan sıvı tedavisini bilmek</w:t>
      </w:r>
    </w:p>
    <w:p w14:paraId="67BEB119" w14:textId="77777777" w:rsidR="00197ADE" w:rsidRPr="00ED7C16" w:rsidRDefault="00197ADE" w:rsidP="00DE5A7F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proofErr w:type="spellStart"/>
      <w:r w:rsidRPr="00ED7C16">
        <w:rPr>
          <w:rFonts w:asciiTheme="minorHAnsi" w:hAnsiTheme="minorHAnsi" w:cs="Arial"/>
        </w:rPr>
        <w:t>Transaminaz</w:t>
      </w:r>
      <w:proofErr w:type="spellEnd"/>
      <w:r w:rsidRPr="00ED7C16">
        <w:rPr>
          <w:rFonts w:asciiTheme="minorHAnsi" w:hAnsiTheme="minorHAnsi" w:cs="Arial"/>
        </w:rPr>
        <w:t xml:space="preserve"> yüksekliği olan hastanın değerlendirmesini yapabilmek</w:t>
      </w:r>
    </w:p>
    <w:p w14:paraId="636F29EF" w14:textId="339A9B7E" w:rsidR="00197ADE" w:rsidRPr="00ED7C16" w:rsidRDefault="00197ADE" w:rsidP="00DE5A7F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</w:rPr>
        <w:t xml:space="preserve">Karın ağrısı olan çocuğa yaklaşımı bilmek  </w:t>
      </w:r>
    </w:p>
    <w:p w14:paraId="06A127E9" w14:textId="59C6DD48" w:rsidR="00DE5A7F" w:rsidRPr="00ED7C16" w:rsidRDefault="00DE5A7F" w:rsidP="00ED7C16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16"/>
          <w:szCs w:val="16"/>
        </w:rPr>
      </w:pPr>
    </w:p>
    <w:p w14:paraId="56ED5BDC" w14:textId="77777777" w:rsidR="001925C3" w:rsidRPr="00ED7C16" w:rsidRDefault="001925C3" w:rsidP="00DE5A7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  <w:b/>
        </w:rPr>
        <w:t>Çocuk Enfeksiyon</w:t>
      </w:r>
      <w:r w:rsidRPr="00ED7C16">
        <w:rPr>
          <w:rFonts w:asciiTheme="minorHAnsi" w:hAnsiTheme="minorHAnsi" w:cs="Arial"/>
        </w:rPr>
        <w:t xml:space="preserve">: </w:t>
      </w:r>
    </w:p>
    <w:p w14:paraId="2B65D33C" w14:textId="02E19F22" w:rsidR="001925C3" w:rsidRPr="00ED7C16" w:rsidRDefault="001925C3" w:rsidP="00DE5A7F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</w:rPr>
        <w:t xml:space="preserve">Çocuklarda aşılama ilkeleri, ulusal aşı çizelgemizde yer alan ve henüz yer almayan aşıları bilmek </w:t>
      </w:r>
    </w:p>
    <w:p w14:paraId="7C657172" w14:textId="77777777" w:rsidR="001925C3" w:rsidRPr="00ED7C16" w:rsidRDefault="001925C3" w:rsidP="00DE5A7F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</w:rPr>
        <w:t xml:space="preserve">Ateşli çocuğun değerlendirilmesini bilmek  </w:t>
      </w:r>
    </w:p>
    <w:p w14:paraId="5ABE1BA6" w14:textId="77777777" w:rsidR="001925C3" w:rsidRPr="00ED7C16" w:rsidRDefault="001925C3" w:rsidP="00DE5A7F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</w:rPr>
        <w:t xml:space="preserve">Üst solunum yolu </w:t>
      </w:r>
      <w:proofErr w:type="gramStart"/>
      <w:r w:rsidRPr="00ED7C16">
        <w:rPr>
          <w:rFonts w:asciiTheme="minorHAnsi" w:hAnsiTheme="minorHAnsi" w:cs="Arial"/>
        </w:rPr>
        <w:t>enfeksiyonu</w:t>
      </w:r>
      <w:proofErr w:type="gramEnd"/>
      <w:r w:rsidRPr="00ED7C16">
        <w:rPr>
          <w:rFonts w:asciiTheme="minorHAnsi" w:hAnsiTheme="minorHAnsi" w:cs="Arial"/>
        </w:rPr>
        <w:t xml:space="preserve">; tanı, ayırıcı tanı ve tedavi ilkelerini bilmek </w:t>
      </w:r>
    </w:p>
    <w:p w14:paraId="4A37853F" w14:textId="77777777" w:rsidR="001925C3" w:rsidRPr="00ED7C16" w:rsidRDefault="001925C3" w:rsidP="00DE5A7F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</w:rPr>
        <w:t xml:space="preserve">Merkez sinir sistemi </w:t>
      </w:r>
      <w:proofErr w:type="gramStart"/>
      <w:r w:rsidRPr="00ED7C16">
        <w:rPr>
          <w:rFonts w:asciiTheme="minorHAnsi" w:hAnsiTheme="minorHAnsi" w:cs="Arial"/>
        </w:rPr>
        <w:t>enfeksiyonları</w:t>
      </w:r>
      <w:proofErr w:type="gramEnd"/>
      <w:r w:rsidRPr="00ED7C16">
        <w:rPr>
          <w:rFonts w:asciiTheme="minorHAnsi" w:hAnsiTheme="minorHAnsi" w:cs="Arial"/>
        </w:rPr>
        <w:t xml:space="preserve">; menenjit ve </w:t>
      </w:r>
      <w:proofErr w:type="spellStart"/>
      <w:r w:rsidRPr="00ED7C16">
        <w:rPr>
          <w:rFonts w:asciiTheme="minorHAnsi" w:hAnsiTheme="minorHAnsi" w:cs="Arial"/>
        </w:rPr>
        <w:t>ensefaliti</w:t>
      </w:r>
      <w:proofErr w:type="spellEnd"/>
      <w:r w:rsidRPr="00ED7C16">
        <w:rPr>
          <w:rFonts w:asciiTheme="minorHAnsi" w:hAnsiTheme="minorHAnsi" w:cs="Arial"/>
        </w:rPr>
        <w:t xml:space="preserve"> bilmek </w:t>
      </w:r>
    </w:p>
    <w:p w14:paraId="4EFFA8D6" w14:textId="77777777" w:rsidR="001925C3" w:rsidRPr="00ED7C16" w:rsidRDefault="001925C3" w:rsidP="00DE5A7F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</w:rPr>
        <w:t xml:space="preserve">Çocuklarda verem </w:t>
      </w:r>
      <w:proofErr w:type="gramStart"/>
      <w:r w:rsidRPr="00ED7C16">
        <w:rPr>
          <w:rFonts w:asciiTheme="minorHAnsi" w:hAnsiTheme="minorHAnsi" w:cs="Arial"/>
        </w:rPr>
        <w:t>enfeksiyonu</w:t>
      </w:r>
      <w:proofErr w:type="gramEnd"/>
      <w:r w:rsidRPr="00ED7C16">
        <w:rPr>
          <w:rFonts w:asciiTheme="minorHAnsi" w:hAnsiTheme="minorHAnsi" w:cs="Arial"/>
        </w:rPr>
        <w:t xml:space="preserve"> ve hastalığı; tanı ve tedavi ilkelerini bilmek </w:t>
      </w:r>
    </w:p>
    <w:p w14:paraId="40FD099C" w14:textId="77777777" w:rsidR="001925C3" w:rsidRPr="00ED7C16" w:rsidRDefault="001925C3" w:rsidP="00DE5A7F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</w:rPr>
        <w:t xml:space="preserve">İshalli çocuğa yaklaşımı bilmek </w:t>
      </w:r>
    </w:p>
    <w:p w14:paraId="466686C7" w14:textId="43AF5F40" w:rsidR="001925C3" w:rsidRPr="00ED7C16" w:rsidRDefault="00FE0126" w:rsidP="00DE5A7F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</w:rPr>
        <w:t>Çocuklarda başlıca parazit</w:t>
      </w:r>
      <w:r w:rsidR="001925C3" w:rsidRPr="00ED7C16">
        <w:rPr>
          <w:rFonts w:asciiTheme="minorHAnsi" w:hAnsiTheme="minorHAnsi" w:cs="Arial"/>
        </w:rPr>
        <w:t xml:space="preserve"> hastalıklarını bilmek </w:t>
      </w:r>
    </w:p>
    <w:p w14:paraId="664D69B7" w14:textId="77777777" w:rsidR="001925C3" w:rsidRPr="00ED7C16" w:rsidRDefault="001925C3" w:rsidP="00DE5A7F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</w:rPr>
        <w:t xml:space="preserve">Çocukluk çağı </w:t>
      </w:r>
      <w:r w:rsidR="00DE5A7F" w:rsidRPr="00ED7C16">
        <w:rPr>
          <w:rFonts w:asciiTheme="minorHAnsi" w:hAnsiTheme="minorHAnsi" w:cs="Arial"/>
        </w:rPr>
        <w:t>döküntülü hastalıklarını bilmek</w:t>
      </w:r>
    </w:p>
    <w:p w14:paraId="42DD8120" w14:textId="77777777" w:rsidR="00DE5A7F" w:rsidRPr="00ED7C16" w:rsidRDefault="00DE5A7F" w:rsidP="00ED7C16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16"/>
          <w:szCs w:val="16"/>
        </w:rPr>
      </w:pPr>
    </w:p>
    <w:p w14:paraId="46AF74D4" w14:textId="77777777" w:rsidR="001925C3" w:rsidRPr="00ED7C16" w:rsidRDefault="001925C3" w:rsidP="00DE5A7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  <w:proofErr w:type="spellStart"/>
      <w:r w:rsidRPr="00ED7C16">
        <w:rPr>
          <w:rFonts w:asciiTheme="minorHAnsi" w:hAnsiTheme="minorHAnsi" w:cs="Arial"/>
          <w:b/>
        </w:rPr>
        <w:t>Yenidoğan</w:t>
      </w:r>
      <w:proofErr w:type="spellEnd"/>
      <w:r w:rsidRPr="00ED7C16">
        <w:rPr>
          <w:rFonts w:asciiTheme="minorHAnsi" w:hAnsiTheme="minorHAnsi" w:cs="Arial"/>
          <w:b/>
        </w:rPr>
        <w:t xml:space="preserve">: </w:t>
      </w:r>
    </w:p>
    <w:p w14:paraId="5421B870" w14:textId="77777777" w:rsidR="001925C3" w:rsidRPr="00ED7C16" w:rsidRDefault="001925C3" w:rsidP="00DE5A7F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proofErr w:type="spellStart"/>
      <w:r w:rsidRPr="00ED7C16">
        <w:rPr>
          <w:rFonts w:asciiTheme="minorHAnsi" w:hAnsiTheme="minorHAnsi" w:cs="Arial"/>
        </w:rPr>
        <w:t>Yenidoğanın</w:t>
      </w:r>
      <w:proofErr w:type="spellEnd"/>
      <w:r w:rsidRPr="00ED7C16">
        <w:rPr>
          <w:rFonts w:asciiTheme="minorHAnsi" w:hAnsiTheme="minorHAnsi" w:cs="Arial"/>
        </w:rPr>
        <w:t xml:space="preserve"> izlemi ve prematürelik sorunlarını bilmek </w:t>
      </w:r>
    </w:p>
    <w:p w14:paraId="2CAD8F35" w14:textId="77777777" w:rsidR="001925C3" w:rsidRPr="00ED7C16" w:rsidRDefault="001925C3" w:rsidP="00DE5A7F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proofErr w:type="spellStart"/>
      <w:r w:rsidRPr="00ED7C16">
        <w:rPr>
          <w:rFonts w:asciiTheme="minorHAnsi" w:hAnsiTheme="minorHAnsi" w:cs="Arial"/>
        </w:rPr>
        <w:t>Yenidoğan</w:t>
      </w:r>
      <w:proofErr w:type="spellEnd"/>
      <w:r w:rsidRPr="00ED7C16">
        <w:rPr>
          <w:rFonts w:asciiTheme="minorHAnsi" w:hAnsiTheme="minorHAnsi" w:cs="Arial"/>
        </w:rPr>
        <w:t xml:space="preserve"> ve prematürenin fizyolojik özelliklerini bilmek </w:t>
      </w:r>
    </w:p>
    <w:p w14:paraId="195BBB06" w14:textId="77777777" w:rsidR="001925C3" w:rsidRPr="00ED7C16" w:rsidRDefault="001925C3" w:rsidP="00DE5A7F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proofErr w:type="spellStart"/>
      <w:r w:rsidRPr="00ED7C16">
        <w:rPr>
          <w:rFonts w:asciiTheme="minorHAnsi" w:hAnsiTheme="minorHAnsi" w:cs="Arial"/>
        </w:rPr>
        <w:t>Yenidoğan</w:t>
      </w:r>
      <w:proofErr w:type="spellEnd"/>
      <w:r w:rsidRPr="00ED7C16">
        <w:rPr>
          <w:rFonts w:asciiTheme="minorHAnsi" w:hAnsiTheme="minorHAnsi" w:cs="Arial"/>
        </w:rPr>
        <w:t xml:space="preserve"> sarılıklarını ve </w:t>
      </w:r>
      <w:proofErr w:type="spellStart"/>
      <w:r w:rsidRPr="00ED7C16">
        <w:rPr>
          <w:rFonts w:asciiTheme="minorHAnsi" w:hAnsiTheme="minorHAnsi" w:cs="Arial"/>
        </w:rPr>
        <w:t>yenidoğan</w:t>
      </w:r>
      <w:proofErr w:type="spellEnd"/>
      <w:r w:rsidRPr="00ED7C16">
        <w:rPr>
          <w:rFonts w:asciiTheme="minorHAnsi" w:hAnsiTheme="minorHAnsi" w:cs="Arial"/>
        </w:rPr>
        <w:t xml:space="preserve"> sarılıklarına klinik yaklaşımı bilmek </w:t>
      </w:r>
    </w:p>
    <w:p w14:paraId="6F2295B1" w14:textId="39E5F3A4" w:rsidR="001925C3" w:rsidRPr="00ED7C16" w:rsidRDefault="001925C3" w:rsidP="00DE5A7F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proofErr w:type="spellStart"/>
      <w:r w:rsidRPr="00ED7C16">
        <w:rPr>
          <w:rFonts w:asciiTheme="minorHAnsi" w:hAnsiTheme="minorHAnsi" w:cs="Arial"/>
        </w:rPr>
        <w:t>Yenid</w:t>
      </w:r>
      <w:r w:rsidR="00197ADE" w:rsidRPr="00ED7C16">
        <w:rPr>
          <w:rFonts w:asciiTheme="minorHAnsi" w:hAnsiTheme="minorHAnsi" w:cs="Arial"/>
        </w:rPr>
        <w:t>oğanın</w:t>
      </w:r>
      <w:proofErr w:type="spellEnd"/>
      <w:r w:rsidR="00FE0126" w:rsidRPr="00ED7C16">
        <w:rPr>
          <w:rFonts w:asciiTheme="minorHAnsi" w:hAnsiTheme="minorHAnsi" w:cs="Arial"/>
        </w:rPr>
        <w:t xml:space="preserve"> </w:t>
      </w:r>
      <w:proofErr w:type="spellStart"/>
      <w:r w:rsidR="00FE0126" w:rsidRPr="00ED7C16">
        <w:rPr>
          <w:rFonts w:asciiTheme="minorHAnsi" w:hAnsiTheme="minorHAnsi" w:cs="Arial"/>
        </w:rPr>
        <w:t>hipoksisini</w:t>
      </w:r>
      <w:proofErr w:type="spellEnd"/>
      <w:r w:rsidR="00FE0126" w:rsidRPr="00ED7C16">
        <w:rPr>
          <w:rFonts w:asciiTheme="minorHAnsi" w:hAnsiTheme="minorHAnsi" w:cs="Arial"/>
        </w:rPr>
        <w:t xml:space="preserve"> değerlendirebilmek, kan gazı değerlendirmesini bilmek</w:t>
      </w:r>
    </w:p>
    <w:p w14:paraId="1CD59034" w14:textId="77777777" w:rsidR="001925C3" w:rsidRPr="00ED7C16" w:rsidRDefault="001925C3" w:rsidP="00DE5A7F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proofErr w:type="spellStart"/>
      <w:r w:rsidRPr="00ED7C16">
        <w:rPr>
          <w:rFonts w:asciiTheme="minorHAnsi" w:hAnsiTheme="minorHAnsi" w:cs="Arial"/>
        </w:rPr>
        <w:lastRenderedPageBreak/>
        <w:t>Yenidoğanın</w:t>
      </w:r>
      <w:proofErr w:type="spellEnd"/>
      <w:r w:rsidRPr="00ED7C16">
        <w:rPr>
          <w:rFonts w:asciiTheme="minorHAnsi" w:hAnsiTheme="minorHAnsi" w:cs="Arial"/>
        </w:rPr>
        <w:t xml:space="preserve"> solunum sıkıntısına yaklaşımı bilmek </w:t>
      </w:r>
    </w:p>
    <w:p w14:paraId="4809D9C1" w14:textId="77777777" w:rsidR="001925C3" w:rsidRPr="00ED7C16" w:rsidRDefault="001925C3" w:rsidP="00DE5A7F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proofErr w:type="spellStart"/>
      <w:r w:rsidRPr="00ED7C16">
        <w:rPr>
          <w:rFonts w:asciiTheme="minorHAnsi" w:hAnsiTheme="minorHAnsi" w:cs="Arial"/>
        </w:rPr>
        <w:t>Prematürite</w:t>
      </w:r>
      <w:proofErr w:type="spellEnd"/>
      <w:r w:rsidRPr="00ED7C16">
        <w:rPr>
          <w:rFonts w:asciiTheme="minorHAnsi" w:hAnsiTheme="minorHAnsi" w:cs="Arial"/>
        </w:rPr>
        <w:t xml:space="preserve"> ve </w:t>
      </w:r>
      <w:proofErr w:type="spellStart"/>
      <w:r w:rsidRPr="00ED7C16">
        <w:rPr>
          <w:rFonts w:asciiTheme="minorHAnsi" w:hAnsiTheme="minorHAnsi" w:cs="Arial"/>
        </w:rPr>
        <w:t>intrauterin</w:t>
      </w:r>
      <w:proofErr w:type="spellEnd"/>
      <w:r w:rsidRPr="00ED7C16">
        <w:rPr>
          <w:rFonts w:asciiTheme="minorHAnsi" w:hAnsiTheme="minorHAnsi" w:cs="Arial"/>
        </w:rPr>
        <w:t xml:space="preserve"> büyüme geriliğini bilmek </w:t>
      </w:r>
    </w:p>
    <w:p w14:paraId="3CF3AA2A" w14:textId="77777777" w:rsidR="001925C3" w:rsidRPr="00ED7C16" w:rsidRDefault="001925C3" w:rsidP="00DE5A7F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proofErr w:type="spellStart"/>
      <w:r w:rsidRPr="00ED7C16">
        <w:rPr>
          <w:rFonts w:asciiTheme="minorHAnsi" w:hAnsiTheme="minorHAnsi" w:cs="Arial"/>
        </w:rPr>
        <w:t>Yenidoğan</w:t>
      </w:r>
      <w:proofErr w:type="spellEnd"/>
      <w:r w:rsidRPr="00ED7C16">
        <w:rPr>
          <w:rFonts w:asciiTheme="minorHAnsi" w:hAnsiTheme="minorHAnsi" w:cs="Arial"/>
        </w:rPr>
        <w:t xml:space="preserve"> </w:t>
      </w:r>
      <w:proofErr w:type="spellStart"/>
      <w:r w:rsidRPr="00ED7C16">
        <w:rPr>
          <w:rFonts w:asciiTheme="minorHAnsi" w:hAnsiTheme="minorHAnsi" w:cs="Arial"/>
        </w:rPr>
        <w:t>sepsisi</w:t>
      </w:r>
      <w:proofErr w:type="spellEnd"/>
      <w:r w:rsidRPr="00ED7C16">
        <w:rPr>
          <w:rFonts w:asciiTheme="minorHAnsi" w:hAnsiTheme="minorHAnsi" w:cs="Arial"/>
        </w:rPr>
        <w:t xml:space="preserve"> ve menenjitini bilmek </w:t>
      </w:r>
    </w:p>
    <w:p w14:paraId="6AD3DA0F" w14:textId="77777777" w:rsidR="001925C3" w:rsidRPr="00ED7C16" w:rsidRDefault="001925C3" w:rsidP="00DE5A7F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proofErr w:type="spellStart"/>
      <w:r w:rsidRPr="00ED7C16">
        <w:rPr>
          <w:rFonts w:asciiTheme="minorHAnsi" w:hAnsiTheme="minorHAnsi" w:cs="Arial"/>
        </w:rPr>
        <w:t>Perinatal</w:t>
      </w:r>
      <w:proofErr w:type="spellEnd"/>
      <w:r w:rsidRPr="00ED7C16">
        <w:rPr>
          <w:rFonts w:asciiTheme="minorHAnsi" w:hAnsiTheme="minorHAnsi" w:cs="Arial"/>
        </w:rPr>
        <w:t xml:space="preserve"> </w:t>
      </w:r>
      <w:proofErr w:type="spellStart"/>
      <w:r w:rsidRPr="00ED7C16">
        <w:rPr>
          <w:rFonts w:asciiTheme="minorHAnsi" w:hAnsiTheme="minorHAnsi" w:cs="Arial"/>
        </w:rPr>
        <w:t>asfiksiyi</w:t>
      </w:r>
      <w:proofErr w:type="spellEnd"/>
      <w:r w:rsidRPr="00ED7C16">
        <w:rPr>
          <w:rFonts w:asciiTheme="minorHAnsi" w:hAnsiTheme="minorHAnsi" w:cs="Arial"/>
        </w:rPr>
        <w:t xml:space="preserve"> bilmek </w:t>
      </w:r>
    </w:p>
    <w:p w14:paraId="5C615241" w14:textId="77777777" w:rsidR="001925C3" w:rsidRPr="00ED7C16" w:rsidRDefault="001925C3" w:rsidP="00DE5A7F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proofErr w:type="spellStart"/>
      <w:r w:rsidRPr="00ED7C16">
        <w:rPr>
          <w:rFonts w:asciiTheme="minorHAnsi" w:hAnsiTheme="minorHAnsi" w:cs="Arial"/>
        </w:rPr>
        <w:t>Yenidoğanın</w:t>
      </w:r>
      <w:proofErr w:type="spellEnd"/>
      <w:r w:rsidRPr="00ED7C16">
        <w:rPr>
          <w:rFonts w:asciiTheme="minorHAnsi" w:hAnsiTheme="minorHAnsi" w:cs="Arial"/>
        </w:rPr>
        <w:t xml:space="preserve"> canlandırılmasını bilmek </w:t>
      </w:r>
    </w:p>
    <w:p w14:paraId="1C9D7B88" w14:textId="77777777" w:rsidR="001925C3" w:rsidRPr="00ED7C16" w:rsidRDefault="001925C3" w:rsidP="00DE5A7F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</w:rPr>
        <w:t xml:space="preserve">Bebeklik döneminde beslenmeyi bilmek </w:t>
      </w:r>
    </w:p>
    <w:p w14:paraId="6098C3CE" w14:textId="77777777" w:rsidR="001925C3" w:rsidRPr="00ED7C16" w:rsidRDefault="001925C3" w:rsidP="00DE5A7F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</w:rPr>
        <w:t xml:space="preserve">Doğumsal </w:t>
      </w:r>
      <w:proofErr w:type="spellStart"/>
      <w:r w:rsidRPr="00ED7C16">
        <w:rPr>
          <w:rFonts w:asciiTheme="minorHAnsi" w:hAnsiTheme="minorHAnsi" w:cs="Arial"/>
        </w:rPr>
        <w:t>metabolik</w:t>
      </w:r>
      <w:proofErr w:type="spellEnd"/>
      <w:r w:rsidRPr="00ED7C16">
        <w:rPr>
          <w:rFonts w:asciiTheme="minorHAnsi" w:hAnsiTheme="minorHAnsi" w:cs="Arial"/>
        </w:rPr>
        <w:t xml:space="preserve"> hastalıklara yaklaşımı bilmek </w:t>
      </w:r>
    </w:p>
    <w:p w14:paraId="5F9CA6E7" w14:textId="77777777" w:rsidR="001925C3" w:rsidRPr="00ED7C16" w:rsidRDefault="001925C3" w:rsidP="00DE5A7F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proofErr w:type="spellStart"/>
      <w:r w:rsidRPr="00ED7C16">
        <w:rPr>
          <w:rFonts w:asciiTheme="minorHAnsi" w:hAnsiTheme="minorHAnsi" w:cs="Arial"/>
        </w:rPr>
        <w:t>Yenidoğanın</w:t>
      </w:r>
      <w:proofErr w:type="spellEnd"/>
      <w:r w:rsidRPr="00ED7C16">
        <w:rPr>
          <w:rFonts w:asciiTheme="minorHAnsi" w:hAnsiTheme="minorHAnsi" w:cs="Arial"/>
        </w:rPr>
        <w:t xml:space="preserve"> </w:t>
      </w:r>
      <w:proofErr w:type="spellStart"/>
      <w:r w:rsidRPr="00ED7C16">
        <w:rPr>
          <w:rFonts w:asciiTheme="minorHAnsi" w:hAnsiTheme="minorHAnsi" w:cs="Arial"/>
        </w:rPr>
        <w:t>metabolik</w:t>
      </w:r>
      <w:proofErr w:type="spellEnd"/>
      <w:r w:rsidRPr="00ED7C16">
        <w:rPr>
          <w:rFonts w:asciiTheme="minorHAnsi" w:hAnsiTheme="minorHAnsi" w:cs="Arial"/>
        </w:rPr>
        <w:t xml:space="preserve"> sorunları </w:t>
      </w:r>
    </w:p>
    <w:p w14:paraId="17BBC96E" w14:textId="77777777" w:rsidR="001925C3" w:rsidRPr="00ED7C16" w:rsidRDefault="001925C3" w:rsidP="00DE5A7F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proofErr w:type="spellStart"/>
      <w:r w:rsidRPr="00ED7C16">
        <w:rPr>
          <w:rFonts w:asciiTheme="minorHAnsi" w:hAnsiTheme="minorHAnsi" w:cs="Arial"/>
        </w:rPr>
        <w:t>Yenidoğanın</w:t>
      </w:r>
      <w:proofErr w:type="spellEnd"/>
      <w:r w:rsidR="00DE5A7F" w:rsidRPr="00ED7C16">
        <w:rPr>
          <w:rFonts w:asciiTheme="minorHAnsi" w:hAnsiTheme="minorHAnsi" w:cs="Arial"/>
        </w:rPr>
        <w:t xml:space="preserve"> hematolojik sorunlarını bilmek</w:t>
      </w:r>
    </w:p>
    <w:p w14:paraId="1A2B4ED0" w14:textId="77777777" w:rsidR="00DE5A7F" w:rsidRPr="00ED7C16" w:rsidRDefault="00DE5A7F" w:rsidP="00ED7C16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16"/>
          <w:szCs w:val="16"/>
        </w:rPr>
      </w:pPr>
    </w:p>
    <w:p w14:paraId="0A7B50D7" w14:textId="77777777" w:rsidR="001925C3" w:rsidRPr="00ED7C16" w:rsidRDefault="001925C3" w:rsidP="00DE5A7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  <w:r w:rsidRPr="00ED7C16">
        <w:rPr>
          <w:rFonts w:asciiTheme="minorHAnsi" w:hAnsiTheme="minorHAnsi" w:cs="Arial"/>
          <w:b/>
        </w:rPr>
        <w:t xml:space="preserve">Çocuk Endokrin: </w:t>
      </w:r>
    </w:p>
    <w:p w14:paraId="37D90253" w14:textId="77777777" w:rsidR="00DE5A7F" w:rsidRPr="00ED7C16" w:rsidRDefault="00DE5A7F" w:rsidP="00DE5A7F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</w:rPr>
        <w:t xml:space="preserve">Doğuştan </w:t>
      </w:r>
      <w:proofErr w:type="spellStart"/>
      <w:r w:rsidRPr="00ED7C16">
        <w:rPr>
          <w:rFonts w:asciiTheme="minorHAnsi" w:hAnsiTheme="minorHAnsi" w:cs="Arial"/>
        </w:rPr>
        <w:t>hipotiroidi</w:t>
      </w:r>
      <w:proofErr w:type="spellEnd"/>
      <w:r w:rsidRPr="00ED7C16">
        <w:rPr>
          <w:rFonts w:asciiTheme="minorHAnsi" w:hAnsiTheme="minorHAnsi" w:cs="Arial"/>
        </w:rPr>
        <w:t xml:space="preserve"> tanı ve tedavisini bilmek</w:t>
      </w:r>
    </w:p>
    <w:p w14:paraId="1B3B092A" w14:textId="77777777" w:rsidR="001925C3" w:rsidRPr="00ED7C16" w:rsidRDefault="001925C3" w:rsidP="00DE5A7F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</w:rPr>
        <w:t xml:space="preserve">Boy kısalığına yaklaşımı bilmek </w:t>
      </w:r>
    </w:p>
    <w:p w14:paraId="42DB5006" w14:textId="45C0A8CE" w:rsidR="001925C3" w:rsidRPr="00ED7C16" w:rsidRDefault="001925C3" w:rsidP="00DE5A7F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</w:rPr>
        <w:t>Büyümenin endokrinolojisi ve değerlendirilmesi</w:t>
      </w:r>
      <w:r w:rsidR="00FE0126" w:rsidRPr="00ED7C16">
        <w:rPr>
          <w:rFonts w:asciiTheme="minorHAnsi" w:hAnsiTheme="minorHAnsi" w:cs="Arial"/>
        </w:rPr>
        <w:t>ni yapabilmek</w:t>
      </w:r>
      <w:r w:rsidRPr="00ED7C16">
        <w:rPr>
          <w:rFonts w:asciiTheme="minorHAnsi" w:hAnsiTheme="minorHAnsi" w:cs="Arial"/>
        </w:rPr>
        <w:t xml:space="preserve"> </w:t>
      </w:r>
    </w:p>
    <w:p w14:paraId="7299BFC2" w14:textId="77777777" w:rsidR="001925C3" w:rsidRPr="00ED7C16" w:rsidRDefault="001925C3" w:rsidP="00DE5A7F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</w:rPr>
        <w:t xml:space="preserve">Tip 1 diyabet ile diyabetik </w:t>
      </w:r>
      <w:proofErr w:type="spellStart"/>
      <w:r w:rsidRPr="00ED7C16">
        <w:rPr>
          <w:rFonts w:asciiTheme="minorHAnsi" w:hAnsiTheme="minorHAnsi" w:cs="Arial"/>
        </w:rPr>
        <w:t>ketoasidoz</w:t>
      </w:r>
      <w:proofErr w:type="spellEnd"/>
      <w:r w:rsidRPr="00ED7C16">
        <w:rPr>
          <w:rFonts w:asciiTheme="minorHAnsi" w:hAnsiTheme="minorHAnsi" w:cs="Arial"/>
        </w:rPr>
        <w:t xml:space="preserve"> tanı ve acil tedavisini bilmek </w:t>
      </w:r>
    </w:p>
    <w:p w14:paraId="0F5E5D8E" w14:textId="77777777" w:rsidR="00DE5A7F" w:rsidRPr="00ED7C16" w:rsidRDefault="00DE5A7F" w:rsidP="00DE5A7F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</w:rPr>
        <w:t>Hipoglisemi tanı ve tedavisini bilmek</w:t>
      </w:r>
    </w:p>
    <w:p w14:paraId="3237CF9A" w14:textId="77777777" w:rsidR="00DE5A7F" w:rsidRPr="00ED7C16" w:rsidRDefault="00DE5A7F" w:rsidP="00DE5A7F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</w:rPr>
        <w:t xml:space="preserve">Kalsiyum metabolizmasını ve </w:t>
      </w:r>
      <w:proofErr w:type="spellStart"/>
      <w:r w:rsidRPr="00ED7C16">
        <w:rPr>
          <w:rFonts w:asciiTheme="minorHAnsi" w:hAnsiTheme="minorHAnsi" w:cs="Arial"/>
        </w:rPr>
        <w:t>hipokalsemiye</w:t>
      </w:r>
      <w:proofErr w:type="spellEnd"/>
      <w:r w:rsidRPr="00ED7C16">
        <w:rPr>
          <w:rFonts w:asciiTheme="minorHAnsi" w:hAnsiTheme="minorHAnsi" w:cs="Arial"/>
        </w:rPr>
        <w:t xml:space="preserve"> yaklaşımı bilmek</w:t>
      </w:r>
    </w:p>
    <w:p w14:paraId="22241792" w14:textId="77777777" w:rsidR="00DE5A7F" w:rsidRPr="00ED7C16" w:rsidRDefault="00DE5A7F" w:rsidP="00DE5A7F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proofErr w:type="spellStart"/>
      <w:r w:rsidRPr="00ED7C16">
        <w:rPr>
          <w:rFonts w:asciiTheme="minorHAnsi" w:hAnsiTheme="minorHAnsi" w:cs="Arial"/>
        </w:rPr>
        <w:t>Obezite</w:t>
      </w:r>
      <w:proofErr w:type="spellEnd"/>
      <w:r w:rsidRPr="00ED7C16">
        <w:rPr>
          <w:rFonts w:asciiTheme="minorHAnsi" w:hAnsiTheme="minorHAnsi" w:cs="Arial"/>
        </w:rPr>
        <w:t xml:space="preserve"> ve </w:t>
      </w:r>
      <w:proofErr w:type="gramStart"/>
      <w:r w:rsidRPr="00ED7C16">
        <w:rPr>
          <w:rFonts w:asciiTheme="minorHAnsi" w:hAnsiTheme="minorHAnsi" w:cs="Arial"/>
        </w:rPr>
        <w:t>komplikasyonlarını</w:t>
      </w:r>
      <w:proofErr w:type="gramEnd"/>
      <w:r w:rsidRPr="00ED7C16">
        <w:rPr>
          <w:rFonts w:asciiTheme="minorHAnsi" w:hAnsiTheme="minorHAnsi" w:cs="Arial"/>
        </w:rPr>
        <w:t xml:space="preserve"> bilmek</w:t>
      </w:r>
    </w:p>
    <w:p w14:paraId="5DA90099" w14:textId="77777777" w:rsidR="001925C3" w:rsidRPr="00ED7C16" w:rsidRDefault="001925C3" w:rsidP="00DE5A7F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</w:rPr>
        <w:t xml:space="preserve">D vitamini yetersizliği ve </w:t>
      </w:r>
      <w:proofErr w:type="spellStart"/>
      <w:r w:rsidRPr="00ED7C16">
        <w:rPr>
          <w:rFonts w:asciiTheme="minorHAnsi" w:hAnsiTheme="minorHAnsi" w:cs="Arial"/>
        </w:rPr>
        <w:t>rikets</w:t>
      </w:r>
      <w:proofErr w:type="spellEnd"/>
      <w:r w:rsidRPr="00ED7C16">
        <w:rPr>
          <w:rFonts w:asciiTheme="minorHAnsi" w:hAnsiTheme="minorHAnsi" w:cs="Arial"/>
        </w:rPr>
        <w:t xml:space="preserve"> tanı ve tedavisini bilmek </w:t>
      </w:r>
    </w:p>
    <w:p w14:paraId="3788CF24" w14:textId="77777777" w:rsidR="001925C3" w:rsidRPr="00ED7C16" w:rsidRDefault="001925C3" w:rsidP="00DE5A7F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</w:rPr>
        <w:t xml:space="preserve">Çocukluk çağında adrenal hastalıkları bilmek </w:t>
      </w:r>
    </w:p>
    <w:p w14:paraId="167F5E97" w14:textId="77777777" w:rsidR="001925C3" w:rsidRPr="00ED7C16" w:rsidRDefault="001925C3" w:rsidP="00DE5A7F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</w:rPr>
        <w:t xml:space="preserve">Çocukluk çağında </w:t>
      </w:r>
      <w:proofErr w:type="spellStart"/>
      <w:r w:rsidRPr="00ED7C16">
        <w:rPr>
          <w:rFonts w:asciiTheme="minorHAnsi" w:hAnsiTheme="minorHAnsi" w:cs="Arial"/>
        </w:rPr>
        <w:t>edins</w:t>
      </w:r>
      <w:r w:rsidR="00DE5A7F" w:rsidRPr="00ED7C16">
        <w:rPr>
          <w:rFonts w:asciiTheme="minorHAnsi" w:hAnsiTheme="minorHAnsi" w:cs="Arial"/>
        </w:rPr>
        <w:t>el</w:t>
      </w:r>
      <w:proofErr w:type="spellEnd"/>
      <w:r w:rsidR="00DE5A7F" w:rsidRPr="00ED7C16">
        <w:rPr>
          <w:rFonts w:asciiTheme="minorHAnsi" w:hAnsiTheme="minorHAnsi" w:cs="Arial"/>
        </w:rPr>
        <w:t xml:space="preserve"> </w:t>
      </w:r>
      <w:proofErr w:type="spellStart"/>
      <w:r w:rsidR="00DE5A7F" w:rsidRPr="00ED7C16">
        <w:rPr>
          <w:rFonts w:asciiTheme="minorHAnsi" w:hAnsiTheme="minorHAnsi" w:cs="Arial"/>
        </w:rPr>
        <w:t>tiroid</w:t>
      </w:r>
      <w:proofErr w:type="spellEnd"/>
      <w:r w:rsidR="00DE5A7F" w:rsidRPr="00ED7C16">
        <w:rPr>
          <w:rFonts w:asciiTheme="minorHAnsi" w:hAnsiTheme="minorHAnsi" w:cs="Arial"/>
        </w:rPr>
        <w:t xml:space="preserve"> hastalıklarını bilmek</w:t>
      </w:r>
    </w:p>
    <w:p w14:paraId="2F5C7769" w14:textId="77777777" w:rsidR="00DE5A7F" w:rsidRPr="00ED7C16" w:rsidRDefault="00DE5A7F" w:rsidP="00DE5A7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16"/>
          <w:szCs w:val="16"/>
        </w:rPr>
      </w:pPr>
    </w:p>
    <w:p w14:paraId="095DC599" w14:textId="77777777" w:rsidR="001925C3" w:rsidRPr="00ED7C16" w:rsidRDefault="001925C3" w:rsidP="00DE5A7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  <w:r w:rsidRPr="00ED7C16">
        <w:rPr>
          <w:rFonts w:asciiTheme="minorHAnsi" w:hAnsiTheme="minorHAnsi" w:cs="Arial"/>
          <w:b/>
        </w:rPr>
        <w:t xml:space="preserve">Çocuk </w:t>
      </w:r>
      <w:proofErr w:type="spellStart"/>
      <w:r w:rsidRPr="00ED7C16">
        <w:rPr>
          <w:rFonts w:asciiTheme="minorHAnsi" w:hAnsiTheme="minorHAnsi" w:cs="Arial"/>
          <w:b/>
        </w:rPr>
        <w:t>Nefroloji</w:t>
      </w:r>
      <w:proofErr w:type="spellEnd"/>
      <w:r w:rsidRPr="00ED7C16">
        <w:rPr>
          <w:rFonts w:asciiTheme="minorHAnsi" w:hAnsiTheme="minorHAnsi" w:cs="Arial"/>
          <w:b/>
        </w:rPr>
        <w:t xml:space="preserve">: </w:t>
      </w:r>
    </w:p>
    <w:p w14:paraId="51FCCF5A" w14:textId="77777777" w:rsidR="001925C3" w:rsidRPr="00ED7C16" w:rsidRDefault="001925C3" w:rsidP="00DE5A7F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</w:rPr>
        <w:t xml:space="preserve">Akut böbrek yetersizliğine yaklaşımı bilmek </w:t>
      </w:r>
    </w:p>
    <w:p w14:paraId="6AAB91C6" w14:textId="77777777" w:rsidR="001925C3" w:rsidRPr="00ED7C16" w:rsidRDefault="001925C3" w:rsidP="00DE5A7F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proofErr w:type="spellStart"/>
      <w:r w:rsidRPr="00ED7C16">
        <w:rPr>
          <w:rFonts w:asciiTheme="minorHAnsi" w:hAnsiTheme="minorHAnsi" w:cs="Arial"/>
        </w:rPr>
        <w:t>Nefrotik</w:t>
      </w:r>
      <w:proofErr w:type="spellEnd"/>
      <w:r w:rsidRPr="00ED7C16">
        <w:rPr>
          <w:rFonts w:asciiTheme="minorHAnsi" w:hAnsiTheme="minorHAnsi" w:cs="Arial"/>
        </w:rPr>
        <w:t xml:space="preserve"> </w:t>
      </w:r>
      <w:proofErr w:type="gramStart"/>
      <w:r w:rsidRPr="00ED7C16">
        <w:rPr>
          <w:rFonts w:asciiTheme="minorHAnsi" w:hAnsiTheme="minorHAnsi" w:cs="Arial"/>
        </w:rPr>
        <w:t>sendroma</w:t>
      </w:r>
      <w:proofErr w:type="gramEnd"/>
      <w:r w:rsidRPr="00ED7C16">
        <w:rPr>
          <w:rFonts w:asciiTheme="minorHAnsi" w:hAnsiTheme="minorHAnsi" w:cs="Arial"/>
        </w:rPr>
        <w:t xml:space="preserve"> yaklaşımı bilmek </w:t>
      </w:r>
    </w:p>
    <w:p w14:paraId="53045037" w14:textId="77777777" w:rsidR="001925C3" w:rsidRPr="00ED7C16" w:rsidRDefault="001925C3" w:rsidP="00DE5A7F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proofErr w:type="spellStart"/>
      <w:r w:rsidRPr="00ED7C16">
        <w:rPr>
          <w:rFonts w:asciiTheme="minorHAnsi" w:hAnsiTheme="minorHAnsi" w:cs="Arial"/>
        </w:rPr>
        <w:t>Asid</w:t>
      </w:r>
      <w:proofErr w:type="spellEnd"/>
      <w:r w:rsidRPr="00ED7C16">
        <w:rPr>
          <w:rFonts w:asciiTheme="minorHAnsi" w:hAnsiTheme="minorHAnsi" w:cs="Arial"/>
        </w:rPr>
        <w:t>-</w:t>
      </w:r>
      <w:proofErr w:type="gramStart"/>
      <w:r w:rsidRPr="00ED7C16">
        <w:rPr>
          <w:rFonts w:asciiTheme="minorHAnsi" w:hAnsiTheme="minorHAnsi" w:cs="Arial"/>
        </w:rPr>
        <w:t>baz</w:t>
      </w:r>
      <w:proofErr w:type="gramEnd"/>
      <w:r w:rsidRPr="00ED7C16">
        <w:rPr>
          <w:rFonts w:asciiTheme="minorHAnsi" w:hAnsiTheme="minorHAnsi" w:cs="Arial"/>
        </w:rPr>
        <w:t xml:space="preserve"> bozukluklarını bilmek </w:t>
      </w:r>
    </w:p>
    <w:p w14:paraId="67862E69" w14:textId="77777777" w:rsidR="001925C3" w:rsidRPr="00ED7C16" w:rsidRDefault="001925C3" w:rsidP="00DE5A7F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</w:rPr>
        <w:t xml:space="preserve">Çocukluk çağında hipertansiyona yaklaşım ve tedavisini bilmek </w:t>
      </w:r>
    </w:p>
    <w:p w14:paraId="21AF6995" w14:textId="77777777" w:rsidR="001925C3" w:rsidRPr="00ED7C16" w:rsidRDefault="001925C3" w:rsidP="00DE5A7F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D7C16">
        <w:rPr>
          <w:rFonts w:asciiTheme="minorHAnsi" w:hAnsiTheme="minorHAnsi" w:cs="Arial"/>
        </w:rPr>
        <w:t xml:space="preserve">Sıvı elektrolit tedavisinin genel ilkelerini bilmek </w:t>
      </w:r>
    </w:p>
    <w:p w14:paraId="61724122" w14:textId="77777777" w:rsidR="001925C3" w:rsidRPr="00ED7C16" w:rsidRDefault="001925C3" w:rsidP="00DE5A7F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proofErr w:type="spellStart"/>
      <w:r w:rsidRPr="00ED7C16">
        <w:rPr>
          <w:rFonts w:asciiTheme="minorHAnsi" w:hAnsiTheme="minorHAnsi" w:cs="Arial"/>
        </w:rPr>
        <w:t>Kollojen</w:t>
      </w:r>
      <w:proofErr w:type="spellEnd"/>
      <w:r w:rsidRPr="00ED7C16">
        <w:rPr>
          <w:rFonts w:asciiTheme="minorHAnsi" w:hAnsiTheme="minorHAnsi" w:cs="Arial"/>
        </w:rPr>
        <w:t xml:space="preserve"> doku hastalıklarını bilmek </w:t>
      </w:r>
    </w:p>
    <w:p w14:paraId="7739A48B" w14:textId="77777777" w:rsidR="001925C3" w:rsidRPr="00ED7C16" w:rsidRDefault="001925C3" w:rsidP="00DE5A7F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proofErr w:type="spellStart"/>
      <w:r w:rsidRPr="00ED7C16">
        <w:rPr>
          <w:rFonts w:asciiTheme="minorHAnsi" w:hAnsiTheme="minorHAnsi" w:cs="Arial"/>
        </w:rPr>
        <w:t>Vaskülitlere</w:t>
      </w:r>
      <w:proofErr w:type="spellEnd"/>
      <w:r w:rsidRPr="00ED7C16">
        <w:rPr>
          <w:rFonts w:asciiTheme="minorHAnsi" w:hAnsiTheme="minorHAnsi" w:cs="Arial"/>
        </w:rPr>
        <w:t xml:space="preserve"> yaklaşımı bilmek </w:t>
      </w:r>
    </w:p>
    <w:p w14:paraId="796A579D" w14:textId="77777777" w:rsidR="001925C3" w:rsidRPr="00ED7C16" w:rsidRDefault="001925C3" w:rsidP="00DE5A7F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proofErr w:type="spellStart"/>
      <w:r w:rsidRPr="00ED7C16">
        <w:rPr>
          <w:rFonts w:asciiTheme="minorHAnsi" w:hAnsiTheme="minorHAnsi" w:cs="Arial"/>
        </w:rPr>
        <w:t>Diyabetes</w:t>
      </w:r>
      <w:proofErr w:type="spellEnd"/>
      <w:r w:rsidRPr="00ED7C16">
        <w:rPr>
          <w:rFonts w:asciiTheme="minorHAnsi" w:hAnsiTheme="minorHAnsi" w:cs="Arial"/>
        </w:rPr>
        <w:t xml:space="preserve"> </w:t>
      </w:r>
      <w:proofErr w:type="spellStart"/>
      <w:r w:rsidRPr="00ED7C16">
        <w:rPr>
          <w:rFonts w:asciiTheme="minorHAnsi" w:hAnsiTheme="minorHAnsi" w:cs="Arial"/>
        </w:rPr>
        <w:t>insipidus</w:t>
      </w:r>
      <w:proofErr w:type="spellEnd"/>
      <w:r w:rsidRPr="00ED7C16">
        <w:rPr>
          <w:rFonts w:asciiTheme="minorHAnsi" w:hAnsiTheme="minorHAnsi" w:cs="Arial"/>
        </w:rPr>
        <w:t xml:space="preserve"> ve </w:t>
      </w:r>
      <w:proofErr w:type="spellStart"/>
      <w:r w:rsidR="00DE5A7F" w:rsidRPr="00ED7C16">
        <w:rPr>
          <w:rFonts w:asciiTheme="minorHAnsi" w:hAnsiTheme="minorHAnsi" w:cs="Arial"/>
        </w:rPr>
        <w:t>tübülopatilere</w:t>
      </w:r>
      <w:proofErr w:type="spellEnd"/>
      <w:r w:rsidR="00DE5A7F" w:rsidRPr="00ED7C16">
        <w:rPr>
          <w:rFonts w:asciiTheme="minorHAnsi" w:hAnsiTheme="minorHAnsi" w:cs="Arial"/>
        </w:rPr>
        <w:t xml:space="preserve"> yaklaşımı bilmek</w:t>
      </w:r>
    </w:p>
    <w:p w14:paraId="0B18B298" w14:textId="78E0CA42" w:rsidR="00FE0126" w:rsidRPr="00ED7C16" w:rsidRDefault="00FE0126" w:rsidP="00DE5A7F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proofErr w:type="spellStart"/>
      <w:r w:rsidRPr="00ED7C16">
        <w:rPr>
          <w:rFonts w:asciiTheme="minorHAnsi" w:hAnsiTheme="minorHAnsi" w:cs="Arial"/>
        </w:rPr>
        <w:t>Glomerulonefritlere</w:t>
      </w:r>
      <w:proofErr w:type="spellEnd"/>
      <w:r w:rsidRPr="00ED7C16">
        <w:rPr>
          <w:rFonts w:asciiTheme="minorHAnsi" w:hAnsiTheme="minorHAnsi" w:cs="Arial"/>
        </w:rPr>
        <w:t xml:space="preserve"> yaklaşımı bilmek</w:t>
      </w:r>
    </w:p>
    <w:p w14:paraId="04E7FAB5" w14:textId="3370F889" w:rsidR="00A66642" w:rsidRPr="00ED7C16" w:rsidRDefault="00BA1304" w:rsidP="00D72260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</w:rPr>
      </w:pPr>
      <w:bookmarkStart w:id="0" w:name="_GoBack"/>
      <w:bookmarkEnd w:id="0"/>
      <w:r w:rsidRPr="00ED7C16">
        <w:rPr>
          <w:rFonts w:asciiTheme="minorHAnsi" w:hAnsiTheme="minorHAnsi" w:cs="Arial"/>
          <w:b/>
        </w:rPr>
        <w:t>Çocuk Sağlığı ve Hastalıkları Dönem IV Staj Programı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56"/>
        <w:gridCol w:w="1366"/>
        <w:gridCol w:w="1352"/>
        <w:gridCol w:w="1918"/>
        <w:gridCol w:w="2032"/>
        <w:gridCol w:w="2030"/>
      </w:tblGrid>
      <w:tr w:rsidR="00BA1304" w:rsidRPr="00ED7C16" w14:paraId="2B45EAEB" w14:textId="77777777" w:rsidTr="00376615">
        <w:trPr>
          <w:trHeight w:val="636"/>
        </w:trPr>
        <w:tc>
          <w:tcPr>
            <w:tcW w:w="587" w:type="pct"/>
            <w:shd w:val="clear" w:color="auto" w:fill="FFFFFF" w:themeFill="background1"/>
            <w:vAlign w:val="center"/>
          </w:tcPr>
          <w:p w14:paraId="10DD174C" w14:textId="77777777" w:rsidR="00BA1304" w:rsidRPr="00ED7C16" w:rsidRDefault="00BA1304" w:rsidP="00376615">
            <w:pPr>
              <w:pStyle w:val="AralkYok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93" w:type="pct"/>
            <w:shd w:val="clear" w:color="auto" w:fill="FFFFFF" w:themeFill="background1"/>
            <w:vAlign w:val="center"/>
          </w:tcPr>
          <w:p w14:paraId="0CD379CE" w14:textId="77777777" w:rsidR="00BA1304" w:rsidRPr="00ED7C16" w:rsidRDefault="00BA1304" w:rsidP="00376615">
            <w:pPr>
              <w:pStyle w:val="AralkYok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D7C16">
              <w:rPr>
                <w:rFonts w:asciiTheme="minorHAnsi" w:hAnsiTheme="minorHAnsi" w:cs="Arial"/>
                <w:b/>
                <w:sz w:val="20"/>
                <w:szCs w:val="20"/>
              </w:rPr>
              <w:t>08.00-09.50</w:t>
            </w: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14:paraId="27F49A58" w14:textId="77777777" w:rsidR="00BA1304" w:rsidRPr="00ED7C16" w:rsidRDefault="00BA1304" w:rsidP="00376615">
            <w:pPr>
              <w:pStyle w:val="AralkYok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D7C16">
              <w:rPr>
                <w:rFonts w:asciiTheme="minorHAnsi" w:hAnsiTheme="minorHAnsi" w:cs="Arial"/>
                <w:b/>
                <w:sz w:val="20"/>
                <w:szCs w:val="20"/>
              </w:rPr>
              <w:t>10.00-10.50</w:t>
            </w:r>
          </w:p>
        </w:tc>
        <w:tc>
          <w:tcPr>
            <w:tcW w:w="973" w:type="pct"/>
            <w:shd w:val="clear" w:color="auto" w:fill="FFFFFF" w:themeFill="background1"/>
            <w:vAlign w:val="center"/>
          </w:tcPr>
          <w:p w14:paraId="17923857" w14:textId="6999EABF" w:rsidR="00BA1304" w:rsidRPr="00ED7C16" w:rsidRDefault="00BA1304" w:rsidP="00376615">
            <w:pPr>
              <w:pStyle w:val="AralkYok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D7C16">
              <w:rPr>
                <w:rFonts w:asciiTheme="minorHAnsi" w:hAnsiTheme="minorHAnsi" w:cs="Arial"/>
                <w:b/>
                <w:sz w:val="20"/>
                <w:szCs w:val="20"/>
              </w:rPr>
              <w:t>11.00-11.50</w:t>
            </w: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485A33A6" w14:textId="4D1255A3" w:rsidR="00BA1304" w:rsidRPr="00ED7C16" w:rsidRDefault="00BA1304" w:rsidP="00376615">
            <w:pPr>
              <w:pStyle w:val="AralkYok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ED7C16">
              <w:rPr>
                <w:rFonts w:asciiTheme="minorHAnsi" w:hAnsiTheme="minorHAnsi" w:cs="Arial"/>
                <w:b/>
                <w:sz w:val="20"/>
                <w:szCs w:val="20"/>
              </w:rPr>
              <w:t>13:00</w:t>
            </w:r>
            <w:proofErr w:type="gramEnd"/>
            <w:r w:rsidRPr="00ED7C16">
              <w:rPr>
                <w:rFonts w:asciiTheme="minorHAnsi" w:hAnsiTheme="minorHAnsi" w:cs="Arial"/>
                <w:b/>
                <w:sz w:val="20"/>
                <w:szCs w:val="20"/>
              </w:rPr>
              <w:t>-14:00</w:t>
            </w:r>
          </w:p>
        </w:tc>
        <w:tc>
          <w:tcPr>
            <w:tcW w:w="1030" w:type="pct"/>
            <w:shd w:val="clear" w:color="auto" w:fill="FFFFFF" w:themeFill="background1"/>
            <w:vAlign w:val="center"/>
          </w:tcPr>
          <w:p w14:paraId="3C76F7D0" w14:textId="07EEE86C" w:rsidR="00BA1304" w:rsidRPr="00ED7C16" w:rsidRDefault="00BA1304" w:rsidP="00376615">
            <w:pPr>
              <w:pStyle w:val="AralkYok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ED7C16">
              <w:rPr>
                <w:rFonts w:asciiTheme="minorHAnsi" w:hAnsiTheme="minorHAnsi" w:cs="Arial"/>
                <w:b/>
                <w:sz w:val="20"/>
                <w:szCs w:val="20"/>
              </w:rPr>
              <w:t>14:00</w:t>
            </w:r>
            <w:proofErr w:type="gramEnd"/>
            <w:r w:rsidRPr="00ED7C16">
              <w:rPr>
                <w:rFonts w:asciiTheme="minorHAnsi" w:hAnsiTheme="minorHAnsi" w:cs="Arial"/>
                <w:b/>
                <w:sz w:val="20"/>
                <w:szCs w:val="20"/>
              </w:rPr>
              <w:t>-17:00</w:t>
            </w:r>
          </w:p>
        </w:tc>
      </w:tr>
      <w:tr w:rsidR="00BA1304" w:rsidRPr="00ED7C16" w14:paraId="0EEF60CF" w14:textId="77777777" w:rsidTr="00376615">
        <w:trPr>
          <w:trHeight w:val="636"/>
        </w:trPr>
        <w:tc>
          <w:tcPr>
            <w:tcW w:w="587" w:type="pct"/>
            <w:vAlign w:val="center"/>
          </w:tcPr>
          <w:p w14:paraId="3451F3BE" w14:textId="77777777" w:rsidR="00BA1304" w:rsidRPr="00ED7C16" w:rsidRDefault="00BA1304" w:rsidP="00376615">
            <w:pPr>
              <w:pStyle w:val="AralkYok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D7C16">
              <w:rPr>
                <w:rFonts w:asciiTheme="minorHAnsi" w:hAnsiTheme="minorHAnsi" w:cs="Arial"/>
                <w:b/>
                <w:sz w:val="20"/>
                <w:szCs w:val="20"/>
              </w:rPr>
              <w:t>Pazartesi</w:t>
            </w:r>
          </w:p>
        </w:tc>
        <w:tc>
          <w:tcPr>
            <w:tcW w:w="693" w:type="pct"/>
            <w:vAlign w:val="center"/>
          </w:tcPr>
          <w:p w14:paraId="4700869B" w14:textId="77777777" w:rsidR="00BA1304" w:rsidRPr="00ED7C16" w:rsidRDefault="00BA1304" w:rsidP="00376615">
            <w:pPr>
              <w:pStyle w:val="AralkYok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7C16">
              <w:rPr>
                <w:rFonts w:asciiTheme="minorHAnsi" w:hAnsiTheme="minorHAnsi" w:cs="Arial"/>
                <w:sz w:val="20"/>
                <w:szCs w:val="20"/>
              </w:rPr>
              <w:t>Hasta hazırlama</w:t>
            </w:r>
          </w:p>
        </w:tc>
        <w:tc>
          <w:tcPr>
            <w:tcW w:w="686" w:type="pct"/>
            <w:vAlign w:val="center"/>
          </w:tcPr>
          <w:p w14:paraId="417E50AF" w14:textId="77777777" w:rsidR="00376615" w:rsidRPr="00ED7C16" w:rsidRDefault="00BA1304" w:rsidP="00376615">
            <w:pPr>
              <w:pStyle w:val="AralkYok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7C16">
              <w:rPr>
                <w:rFonts w:asciiTheme="minorHAnsi" w:hAnsiTheme="minorHAnsi" w:cs="Arial"/>
                <w:sz w:val="20"/>
                <w:szCs w:val="20"/>
              </w:rPr>
              <w:t>Servis/</w:t>
            </w:r>
          </w:p>
          <w:p w14:paraId="7A38C631" w14:textId="25EA333A" w:rsidR="00BA1304" w:rsidRPr="00ED7C16" w:rsidRDefault="00BA1304" w:rsidP="00376615">
            <w:pPr>
              <w:pStyle w:val="AralkYok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ED7C16">
              <w:rPr>
                <w:rFonts w:asciiTheme="minorHAnsi" w:hAnsiTheme="minorHAnsi" w:cs="Arial"/>
                <w:sz w:val="20"/>
                <w:szCs w:val="20"/>
              </w:rPr>
              <w:t>poliklinik</w:t>
            </w:r>
            <w:proofErr w:type="gramEnd"/>
            <w:r w:rsidRPr="00ED7C16">
              <w:rPr>
                <w:rFonts w:asciiTheme="minorHAnsi" w:hAnsiTheme="minorHAnsi" w:cs="Arial"/>
                <w:sz w:val="20"/>
                <w:szCs w:val="20"/>
              </w:rPr>
              <w:t xml:space="preserve"> çalışması</w:t>
            </w:r>
          </w:p>
        </w:tc>
        <w:tc>
          <w:tcPr>
            <w:tcW w:w="973" w:type="pct"/>
            <w:vAlign w:val="center"/>
          </w:tcPr>
          <w:p w14:paraId="237CB8DA" w14:textId="77777777" w:rsidR="00376615" w:rsidRPr="00ED7C16" w:rsidRDefault="00BA1304" w:rsidP="00376615">
            <w:pPr>
              <w:pStyle w:val="AralkYok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7C16">
              <w:rPr>
                <w:rFonts w:asciiTheme="minorHAnsi" w:hAnsiTheme="minorHAnsi" w:cs="Arial"/>
                <w:sz w:val="20"/>
                <w:szCs w:val="20"/>
              </w:rPr>
              <w:t>Fizik muayene/</w:t>
            </w:r>
          </w:p>
          <w:p w14:paraId="06802B8F" w14:textId="02CC5AA4" w:rsidR="00BA1304" w:rsidRPr="00ED7C16" w:rsidRDefault="00BA1304" w:rsidP="00376615">
            <w:pPr>
              <w:pStyle w:val="AralkYok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7C16">
              <w:rPr>
                <w:rFonts w:asciiTheme="minorHAnsi" w:hAnsiTheme="minorHAnsi" w:cs="Arial"/>
                <w:sz w:val="20"/>
                <w:szCs w:val="20"/>
              </w:rPr>
              <w:t>Pratik eğitimi</w:t>
            </w:r>
          </w:p>
        </w:tc>
        <w:tc>
          <w:tcPr>
            <w:tcW w:w="1031" w:type="pct"/>
            <w:vAlign w:val="center"/>
          </w:tcPr>
          <w:p w14:paraId="0585927D" w14:textId="6AF0AEF2" w:rsidR="00BA1304" w:rsidRPr="00ED7C16" w:rsidRDefault="00376615" w:rsidP="00376615">
            <w:pPr>
              <w:pStyle w:val="AralkYok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7C16">
              <w:rPr>
                <w:rFonts w:asciiTheme="minorHAnsi" w:hAnsiTheme="minorHAnsi" w:cs="Arial"/>
                <w:sz w:val="20"/>
                <w:szCs w:val="20"/>
              </w:rPr>
              <w:t>----</w:t>
            </w:r>
          </w:p>
        </w:tc>
        <w:tc>
          <w:tcPr>
            <w:tcW w:w="1030" w:type="pct"/>
            <w:vAlign w:val="center"/>
          </w:tcPr>
          <w:p w14:paraId="1733DCC5" w14:textId="3E164E74" w:rsidR="00BA1304" w:rsidRPr="00ED7C16" w:rsidRDefault="00BA1304" w:rsidP="00376615">
            <w:pPr>
              <w:pStyle w:val="AralkYok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7C16">
              <w:rPr>
                <w:rFonts w:asciiTheme="minorHAnsi" w:hAnsiTheme="minorHAnsi" w:cs="Arial"/>
                <w:sz w:val="20"/>
                <w:szCs w:val="20"/>
              </w:rPr>
              <w:t>Teorik ders</w:t>
            </w:r>
          </w:p>
        </w:tc>
      </w:tr>
      <w:tr w:rsidR="00BA1304" w:rsidRPr="00ED7C16" w14:paraId="697125BD" w14:textId="77777777" w:rsidTr="00376615">
        <w:trPr>
          <w:trHeight w:val="636"/>
        </w:trPr>
        <w:tc>
          <w:tcPr>
            <w:tcW w:w="587" w:type="pct"/>
            <w:vAlign w:val="center"/>
          </w:tcPr>
          <w:p w14:paraId="1061A15F" w14:textId="77777777" w:rsidR="00BA1304" w:rsidRPr="00ED7C16" w:rsidRDefault="00BA1304" w:rsidP="00376615">
            <w:pPr>
              <w:pStyle w:val="AralkYok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D7C16">
              <w:rPr>
                <w:rFonts w:asciiTheme="minorHAnsi" w:hAnsiTheme="minorHAnsi" w:cs="Arial"/>
                <w:b/>
                <w:sz w:val="20"/>
                <w:szCs w:val="20"/>
              </w:rPr>
              <w:t>Salı</w:t>
            </w:r>
          </w:p>
        </w:tc>
        <w:tc>
          <w:tcPr>
            <w:tcW w:w="693" w:type="pct"/>
            <w:vAlign w:val="center"/>
          </w:tcPr>
          <w:p w14:paraId="0C786785" w14:textId="77777777" w:rsidR="00BA1304" w:rsidRPr="00ED7C16" w:rsidRDefault="00BA1304" w:rsidP="00376615">
            <w:pPr>
              <w:pStyle w:val="AralkYok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7C16">
              <w:rPr>
                <w:rFonts w:asciiTheme="minorHAnsi" w:hAnsiTheme="minorHAnsi" w:cs="Arial"/>
                <w:sz w:val="20"/>
                <w:szCs w:val="20"/>
              </w:rPr>
              <w:t>Hasta hazırlama</w:t>
            </w:r>
          </w:p>
        </w:tc>
        <w:tc>
          <w:tcPr>
            <w:tcW w:w="686" w:type="pct"/>
            <w:vAlign w:val="center"/>
          </w:tcPr>
          <w:p w14:paraId="24BBEFE5" w14:textId="77777777" w:rsidR="00376615" w:rsidRPr="00ED7C16" w:rsidRDefault="00BA1304" w:rsidP="00376615">
            <w:pPr>
              <w:pStyle w:val="AralkYok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7C16">
              <w:rPr>
                <w:rFonts w:asciiTheme="minorHAnsi" w:hAnsiTheme="minorHAnsi" w:cs="Arial"/>
                <w:sz w:val="20"/>
                <w:szCs w:val="20"/>
              </w:rPr>
              <w:t>Servis/</w:t>
            </w:r>
          </w:p>
          <w:p w14:paraId="02282107" w14:textId="58EEE407" w:rsidR="00BA1304" w:rsidRPr="00ED7C16" w:rsidRDefault="00BA1304" w:rsidP="00376615">
            <w:pPr>
              <w:pStyle w:val="AralkYok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ED7C16">
              <w:rPr>
                <w:rFonts w:asciiTheme="minorHAnsi" w:hAnsiTheme="minorHAnsi" w:cs="Arial"/>
                <w:sz w:val="20"/>
                <w:szCs w:val="20"/>
              </w:rPr>
              <w:t>poliklinik</w:t>
            </w:r>
            <w:proofErr w:type="gramEnd"/>
            <w:r w:rsidRPr="00ED7C16">
              <w:rPr>
                <w:rFonts w:asciiTheme="minorHAnsi" w:hAnsiTheme="minorHAnsi" w:cs="Arial"/>
                <w:sz w:val="20"/>
                <w:szCs w:val="20"/>
              </w:rPr>
              <w:t xml:space="preserve"> çalışması</w:t>
            </w:r>
          </w:p>
        </w:tc>
        <w:tc>
          <w:tcPr>
            <w:tcW w:w="973" w:type="pct"/>
            <w:vAlign w:val="center"/>
          </w:tcPr>
          <w:p w14:paraId="55C1732B" w14:textId="73B2F79D" w:rsidR="00BA1304" w:rsidRPr="00ED7C16" w:rsidRDefault="00BA1304" w:rsidP="00376615">
            <w:pPr>
              <w:pStyle w:val="AralkYok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7C16">
              <w:rPr>
                <w:rFonts w:asciiTheme="minorHAnsi" w:hAnsiTheme="minorHAnsi" w:cs="Arial"/>
                <w:sz w:val="20"/>
                <w:szCs w:val="20"/>
              </w:rPr>
              <w:t>İlgili öğretim üyesi</w:t>
            </w:r>
            <w:r w:rsidR="00376615" w:rsidRPr="00ED7C16">
              <w:rPr>
                <w:rFonts w:asciiTheme="minorHAnsi" w:hAnsiTheme="minorHAnsi" w:cs="Arial"/>
                <w:sz w:val="20"/>
                <w:szCs w:val="20"/>
              </w:rPr>
              <w:t xml:space="preserve"> ile görüşme</w:t>
            </w:r>
          </w:p>
        </w:tc>
        <w:tc>
          <w:tcPr>
            <w:tcW w:w="1031" w:type="pct"/>
            <w:vAlign w:val="center"/>
          </w:tcPr>
          <w:p w14:paraId="3B8163C9" w14:textId="2D34B438" w:rsidR="00BA1304" w:rsidRPr="00ED7C16" w:rsidRDefault="00BA1304" w:rsidP="00376615">
            <w:pPr>
              <w:pStyle w:val="AralkYok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7C16">
              <w:rPr>
                <w:rFonts w:asciiTheme="minorHAnsi" w:hAnsiTheme="minorHAnsi" w:cs="Arial"/>
                <w:sz w:val="20"/>
                <w:szCs w:val="20"/>
              </w:rPr>
              <w:t>Bilimsel Çalışma</w:t>
            </w:r>
          </w:p>
          <w:p w14:paraId="7E94E548" w14:textId="6DDDD841" w:rsidR="00BA1304" w:rsidRPr="00ED7C16" w:rsidRDefault="00BA1304" w:rsidP="00376615">
            <w:pPr>
              <w:pStyle w:val="AralkYok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7C16">
              <w:rPr>
                <w:rFonts w:asciiTheme="minorHAnsi" w:hAnsiTheme="minorHAnsi" w:cs="Arial"/>
                <w:sz w:val="20"/>
                <w:szCs w:val="20"/>
              </w:rPr>
              <w:t>(makale, vaka sunumu, seminer)</w:t>
            </w:r>
          </w:p>
        </w:tc>
        <w:tc>
          <w:tcPr>
            <w:tcW w:w="1030" w:type="pct"/>
            <w:vAlign w:val="center"/>
          </w:tcPr>
          <w:p w14:paraId="62DC6A38" w14:textId="78CC8EFB" w:rsidR="00BA1304" w:rsidRPr="00ED7C16" w:rsidRDefault="00BA1304" w:rsidP="00376615">
            <w:pPr>
              <w:pStyle w:val="AralkYok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7C16">
              <w:rPr>
                <w:rFonts w:asciiTheme="minorHAnsi" w:hAnsiTheme="minorHAnsi" w:cs="Arial"/>
                <w:sz w:val="20"/>
                <w:szCs w:val="20"/>
              </w:rPr>
              <w:t>Teorik ders</w:t>
            </w:r>
          </w:p>
        </w:tc>
      </w:tr>
      <w:tr w:rsidR="00BA1304" w:rsidRPr="00ED7C16" w14:paraId="69168693" w14:textId="77777777" w:rsidTr="00376615">
        <w:trPr>
          <w:trHeight w:val="636"/>
        </w:trPr>
        <w:tc>
          <w:tcPr>
            <w:tcW w:w="587" w:type="pct"/>
            <w:vAlign w:val="center"/>
          </w:tcPr>
          <w:p w14:paraId="34C1C151" w14:textId="77777777" w:rsidR="00BA1304" w:rsidRPr="00ED7C16" w:rsidRDefault="00BA1304" w:rsidP="00376615">
            <w:pPr>
              <w:pStyle w:val="AralkYok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D7C16">
              <w:rPr>
                <w:rFonts w:asciiTheme="minorHAnsi" w:hAnsiTheme="minorHAnsi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693" w:type="pct"/>
            <w:vAlign w:val="center"/>
          </w:tcPr>
          <w:p w14:paraId="08220B5C" w14:textId="77777777" w:rsidR="00BA1304" w:rsidRPr="00ED7C16" w:rsidRDefault="00BA1304" w:rsidP="00376615">
            <w:pPr>
              <w:pStyle w:val="AralkYok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7C16">
              <w:rPr>
                <w:rFonts w:asciiTheme="minorHAnsi" w:hAnsiTheme="minorHAnsi" w:cs="Arial"/>
                <w:sz w:val="20"/>
                <w:szCs w:val="20"/>
              </w:rPr>
              <w:t>Hasta hazırlama</w:t>
            </w:r>
          </w:p>
        </w:tc>
        <w:tc>
          <w:tcPr>
            <w:tcW w:w="686" w:type="pct"/>
            <w:vAlign w:val="center"/>
          </w:tcPr>
          <w:p w14:paraId="5FAED774" w14:textId="77777777" w:rsidR="00376615" w:rsidRPr="00ED7C16" w:rsidRDefault="00BA1304" w:rsidP="00376615">
            <w:pPr>
              <w:pStyle w:val="AralkYok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7C16">
              <w:rPr>
                <w:rFonts w:asciiTheme="minorHAnsi" w:hAnsiTheme="minorHAnsi" w:cs="Arial"/>
                <w:sz w:val="20"/>
                <w:szCs w:val="20"/>
              </w:rPr>
              <w:t>Servis/</w:t>
            </w:r>
          </w:p>
          <w:p w14:paraId="1D1A6E1D" w14:textId="518C6118" w:rsidR="00BA1304" w:rsidRPr="00ED7C16" w:rsidRDefault="00BA1304" w:rsidP="00376615">
            <w:pPr>
              <w:pStyle w:val="AralkYok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ED7C16">
              <w:rPr>
                <w:rFonts w:asciiTheme="minorHAnsi" w:hAnsiTheme="minorHAnsi" w:cs="Arial"/>
                <w:sz w:val="20"/>
                <w:szCs w:val="20"/>
              </w:rPr>
              <w:t>poliklinik</w:t>
            </w:r>
            <w:proofErr w:type="gramEnd"/>
            <w:r w:rsidRPr="00ED7C16">
              <w:rPr>
                <w:rFonts w:asciiTheme="minorHAnsi" w:hAnsiTheme="minorHAnsi" w:cs="Arial"/>
                <w:sz w:val="20"/>
                <w:szCs w:val="20"/>
              </w:rPr>
              <w:t xml:space="preserve"> çalışması</w:t>
            </w:r>
          </w:p>
        </w:tc>
        <w:tc>
          <w:tcPr>
            <w:tcW w:w="973" w:type="pct"/>
            <w:vAlign w:val="center"/>
          </w:tcPr>
          <w:p w14:paraId="36E30171" w14:textId="77777777" w:rsidR="00376615" w:rsidRPr="00ED7C16" w:rsidRDefault="00BA1304" w:rsidP="00376615">
            <w:pPr>
              <w:pStyle w:val="AralkYok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7C16">
              <w:rPr>
                <w:rFonts w:asciiTheme="minorHAnsi" w:hAnsiTheme="minorHAnsi" w:cs="Arial"/>
                <w:sz w:val="20"/>
                <w:szCs w:val="20"/>
              </w:rPr>
              <w:t>Fizik muayene/</w:t>
            </w:r>
          </w:p>
          <w:p w14:paraId="415512D1" w14:textId="3DBB254A" w:rsidR="00BA1304" w:rsidRPr="00ED7C16" w:rsidRDefault="00BA1304" w:rsidP="00376615">
            <w:pPr>
              <w:pStyle w:val="AralkYok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7C16">
              <w:rPr>
                <w:rFonts w:asciiTheme="minorHAnsi" w:hAnsiTheme="minorHAnsi" w:cs="Arial"/>
                <w:sz w:val="20"/>
                <w:szCs w:val="20"/>
              </w:rPr>
              <w:t>Pratik eğitimi</w:t>
            </w:r>
          </w:p>
        </w:tc>
        <w:tc>
          <w:tcPr>
            <w:tcW w:w="1031" w:type="pct"/>
            <w:vAlign w:val="center"/>
          </w:tcPr>
          <w:p w14:paraId="72BE2554" w14:textId="59F29AB0" w:rsidR="00BA1304" w:rsidRPr="00ED7C16" w:rsidRDefault="00BA1304" w:rsidP="00376615">
            <w:pPr>
              <w:pStyle w:val="AralkYok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7C16">
              <w:rPr>
                <w:rFonts w:asciiTheme="minorHAnsi" w:hAnsiTheme="minorHAnsi" w:cs="Arial"/>
                <w:sz w:val="20"/>
                <w:szCs w:val="20"/>
              </w:rPr>
              <w:t>Bilimsel Çalışma</w:t>
            </w:r>
          </w:p>
          <w:p w14:paraId="26F5BBB0" w14:textId="03AB0121" w:rsidR="00BA1304" w:rsidRPr="00ED7C16" w:rsidRDefault="00BA1304" w:rsidP="00376615">
            <w:pPr>
              <w:pStyle w:val="AralkYok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7C16">
              <w:rPr>
                <w:rFonts w:asciiTheme="minorHAnsi" w:hAnsiTheme="minorHAnsi" w:cs="Arial"/>
                <w:sz w:val="20"/>
                <w:szCs w:val="20"/>
              </w:rPr>
              <w:t>(makale, vaka sunumu, seminer)</w:t>
            </w:r>
          </w:p>
        </w:tc>
        <w:tc>
          <w:tcPr>
            <w:tcW w:w="1030" w:type="pct"/>
            <w:vAlign w:val="center"/>
          </w:tcPr>
          <w:p w14:paraId="09E8CA63" w14:textId="5A962107" w:rsidR="00BA1304" w:rsidRPr="00ED7C16" w:rsidRDefault="00BA1304" w:rsidP="00376615">
            <w:pPr>
              <w:pStyle w:val="AralkYok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7C16">
              <w:rPr>
                <w:rFonts w:asciiTheme="minorHAnsi" w:hAnsiTheme="minorHAnsi" w:cs="Arial"/>
                <w:sz w:val="20"/>
                <w:szCs w:val="20"/>
              </w:rPr>
              <w:t>Teorik ders</w:t>
            </w:r>
          </w:p>
        </w:tc>
      </w:tr>
      <w:tr w:rsidR="00BA1304" w:rsidRPr="00ED7C16" w14:paraId="3F14076C" w14:textId="77777777" w:rsidTr="00376615">
        <w:trPr>
          <w:trHeight w:val="636"/>
        </w:trPr>
        <w:tc>
          <w:tcPr>
            <w:tcW w:w="587" w:type="pct"/>
            <w:vAlign w:val="center"/>
          </w:tcPr>
          <w:p w14:paraId="2035B1C9" w14:textId="77777777" w:rsidR="00BA1304" w:rsidRPr="00ED7C16" w:rsidRDefault="00BA1304" w:rsidP="00376615">
            <w:pPr>
              <w:pStyle w:val="AralkYok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D7C16">
              <w:rPr>
                <w:rFonts w:asciiTheme="minorHAnsi" w:hAnsiTheme="minorHAnsi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693" w:type="pct"/>
            <w:vAlign w:val="center"/>
          </w:tcPr>
          <w:p w14:paraId="46F23393" w14:textId="77777777" w:rsidR="00BA1304" w:rsidRPr="00ED7C16" w:rsidRDefault="00BA1304" w:rsidP="00376615">
            <w:pPr>
              <w:pStyle w:val="AralkYok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7C16">
              <w:rPr>
                <w:rFonts w:asciiTheme="minorHAnsi" w:hAnsiTheme="minorHAnsi" w:cs="Arial"/>
                <w:sz w:val="20"/>
                <w:szCs w:val="20"/>
              </w:rPr>
              <w:t>Hasta hazırlama</w:t>
            </w:r>
          </w:p>
        </w:tc>
        <w:tc>
          <w:tcPr>
            <w:tcW w:w="686" w:type="pct"/>
            <w:vAlign w:val="center"/>
          </w:tcPr>
          <w:p w14:paraId="1175BB66" w14:textId="77777777" w:rsidR="00376615" w:rsidRPr="00ED7C16" w:rsidRDefault="00BA1304" w:rsidP="00376615">
            <w:pPr>
              <w:pStyle w:val="AralkYok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7C16">
              <w:rPr>
                <w:rFonts w:asciiTheme="minorHAnsi" w:hAnsiTheme="minorHAnsi" w:cs="Arial"/>
                <w:sz w:val="20"/>
                <w:szCs w:val="20"/>
              </w:rPr>
              <w:t>Servis/</w:t>
            </w:r>
          </w:p>
          <w:p w14:paraId="54B17A26" w14:textId="6CA2FE2F" w:rsidR="00BA1304" w:rsidRPr="00ED7C16" w:rsidRDefault="00BA1304" w:rsidP="00376615">
            <w:pPr>
              <w:pStyle w:val="AralkYok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ED7C16">
              <w:rPr>
                <w:rFonts w:asciiTheme="minorHAnsi" w:hAnsiTheme="minorHAnsi" w:cs="Arial"/>
                <w:sz w:val="20"/>
                <w:szCs w:val="20"/>
              </w:rPr>
              <w:t>poliklinik</w:t>
            </w:r>
            <w:proofErr w:type="gramEnd"/>
            <w:r w:rsidRPr="00ED7C16">
              <w:rPr>
                <w:rFonts w:asciiTheme="minorHAnsi" w:hAnsiTheme="minorHAnsi" w:cs="Arial"/>
                <w:sz w:val="20"/>
                <w:szCs w:val="20"/>
              </w:rPr>
              <w:t xml:space="preserve"> çalışması</w:t>
            </w:r>
          </w:p>
        </w:tc>
        <w:tc>
          <w:tcPr>
            <w:tcW w:w="973" w:type="pct"/>
            <w:vAlign w:val="center"/>
          </w:tcPr>
          <w:p w14:paraId="0FE97AAC" w14:textId="2295263A" w:rsidR="00BA1304" w:rsidRPr="00ED7C16" w:rsidRDefault="00376615" w:rsidP="00376615">
            <w:pPr>
              <w:pStyle w:val="AralkYok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7C16">
              <w:rPr>
                <w:rFonts w:asciiTheme="minorHAnsi" w:hAnsiTheme="minorHAnsi" w:cs="Arial"/>
                <w:sz w:val="20"/>
                <w:szCs w:val="20"/>
              </w:rPr>
              <w:t>İlgili öğretim üyesi ile görüşme</w:t>
            </w:r>
          </w:p>
        </w:tc>
        <w:tc>
          <w:tcPr>
            <w:tcW w:w="1031" w:type="pct"/>
            <w:vAlign w:val="center"/>
          </w:tcPr>
          <w:p w14:paraId="5256FAF8" w14:textId="4B2543AE" w:rsidR="00BA1304" w:rsidRPr="00ED7C16" w:rsidRDefault="00BA1304" w:rsidP="00376615">
            <w:pPr>
              <w:pStyle w:val="AralkYok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7C16">
              <w:rPr>
                <w:rFonts w:asciiTheme="minorHAnsi" w:hAnsiTheme="minorHAnsi" w:cs="Arial"/>
                <w:sz w:val="20"/>
                <w:szCs w:val="20"/>
              </w:rPr>
              <w:t>Bilimsel Çalışma</w:t>
            </w:r>
          </w:p>
          <w:p w14:paraId="4CEB84FF" w14:textId="6DE6EDD5" w:rsidR="00BA1304" w:rsidRPr="00ED7C16" w:rsidRDefault="00BA1304" w:rsidP="00376615">
            <w:pPr>
              <w:pStyle w:val="AralkYok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7C16">
              <w:rPr>
                <w:rFonts w:asciiTheme="minorHAnsi" w:hAnsiTheme="minorHAnsi" w:cs="Arial"/>
                <w:sz w:val="20"/>
                <w:szCs w:val="20"/>
              </w:rPr>
              <w:t>(makale, vaka sunumu, seminer)</w:t>
            </w:r>
          </w:p>
        </w:tc>
        <w:tc>
          <w:tcPr>
            <w:tcW w:w="1030" w:type="pct"/>
            <w:vAlign w:val="center"/>
          </w:tcPr>
          <w:p w14:paraId="63D6314F" w14:textId="4C7DEE79" w:rsidR="00BA1304" w:rsidRPr="00ED7C16" w:rsidRDefault="00BA1304" w:rsidP="00376615">
            <w:pPr>
              <w:pStyle w:val="AralkYok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7C16">
              <w:rPr>
                <w:rFonts w:asciiTheme="minorHAnsi" w:hAnsiTheme="minorHAnsi" w:cs="Arial"/>
                <w:sz w:val="20"/>
                <w:szCs w:val="20"/>
              </w:rPr>
              <w:t>Teorik ders</w:t>
            </w:r>
          </w:p>
        </w:tc>
      </w:tr>
      <w:tr w:rsidR="00BA1304" w:rsidRPr="00ED7C16" w14:paraId="08D820E6" w14:textId="77777777" w:rsidTr="00376615">
        <w:trPr>
          <w:trHeight w:val="636"/>
        </w:trPr>
        <w:tc>
          <w:tcPr>
            <w:tcW w:w="587" w:type="pct"/>
            <w:vAlign w:val="center"/>
          </w:tcPr>
          <w:p w14:paraId="7E6D9545" w14:textId="77777777" w:rsidR="00BA1304" w:rsidRPr="00ED7C16" w:rsidRDefault="00BA1304" w:rsidP="00376615">
            <w:pPr>
              <w:pStyle w:val="AralkYok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D7C16">
              <w:rPr>
                <w:rFonts w:asciiTheme="minorHAnsi" w:hAnsiTheme="minorHAnsi" w:cs="Arial"/>
                <w:b/>
                <w:sz w:val="20"/>
                <w:szCs w:val="20"/>
              </w:rPr>
              <w:t>Cuma</w:t>
            </w:r>
          </w:p>
        </w:tc>
        <w:tc>
          <w:tcPr>
            <w:tcW w:w="693" w:type="pct"/>
            <w:vAlign w:val="center"/>
          </w:tcPr>
          <w:p w14:paraId="4D046C81" w14:textId="77777777" w:rsidR="00BA1304" w:rsidRPr="00ED7C16" w:rsidRDefault="00BA1304" w:rsidP="00376615">
            <w:pPr>
              <w:pStyle w:val="AralkYok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7C16">
              <w:rPr>
                <w:rFonts w:asciiTheme="minorHAnsi" w:hAnsiTheme="minorHAnsi" w:cs="Arial"/>
                <w:sz w:val="20"/>
                <w:szCs w:val="20"/>
              </w:rPr>
              <w:t>Hasta hazırlama</w:t>
            </w:r>
          </w:p>
        </w:tc>
        <w:tc>
          <w:tcPr>
            <w:tcW w:w="686" w:type="pct"/>
            <w:vAlign w:val="center"/>
          </w:tcPr>
          <w:p w14:paraId="43FE51E0" w14:textId="77777777" w:rsidR="00376615" w:rsidRPr="00ED7C16" w:rsidRDefault="00BA1304" w:rsidP="00376615">
            <w:pPr>
              <w:pStyle w:val="AralkYok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7C16">
              <w:rPr>
                <w:rFonts w:asciiTheme="minorHAnsi" w:hAnsiTheme="minorHAnsi" w:cs="Arial"/>
                <w:sz w:val="20"/>
                <w:szCs w:val="20"/>
              </w:rPr>
              <w:t>Servis/</w:t>
            </w:r>
          </w:p>
          <w:p w14:paraId="3DC37531" w14:textId="0E97E182" w:rsidR="00BA1304" w:rsidRPr="00ED7C16" w:rsidRDefault="00BA1304" w:rsidP="00376615">
            <w:pPr>
              <w:pStyle w:val="AralkYok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ED7C16">
              <w:rPr>
                <w:rFonts w:asciiTheme="minorHAnsi" w:hAnsiTheme="minorHAnsi" w:cs="Arial"/>
                <w:sz w:val="20"/>
                <w:szCs w:val="20"/>
              </w:rPr>
              <w:t>poliklinik</w:t>
            </w:r>
            <w:proofErr w:type="gramEnd"/>
            <w:r w:rsidRPr="00ED7C16">
              <w:rPr>
                <w:rFonts w:asciiTheme="minorHAnsi" w:hAnsiTheme="minorHAnsi" w:cs="Arial"/>
                <w:sz w:val="20"/>
                <w:szCs w:val="20"/>
              </w:rPr>
              <w:t xml:space="preserve"> çalışması</w:t>
            </w:r>
          </w:p>
        </w:tc>
        <w:tc>
          <w:tcPr>
            <w:tcW w:w="973" w:type="pct"/>
            <w:vAlign w:val="center"/>
          </w:tcPr>
          <w:p w14:paraId="424038F9" w14:textId="74BDF814" w:rsidR="00376615" w:rsidRPr="00ED7C16" w:rsidRDefault="00BA1304" w:rsidP="00376615">
            <w:pPr>
              <w:pStyle w:val="AralkYok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7C16">
              <w:rPr>
                <w:rFonts w:asciiTheme="minorHAnsi" w:hAnsiTheme="minorHAnsi" w:cs="Arial"/>
                <w:sz w:val="20"/>
                <w:szCs w:val="20"/>
              </w:rPr>
              <w:t>Fizik muayene</w:t>
            </w:r>
            <w:r w:rsidR="00376615" w:rsidRPr="00ED7C16"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  <w:p w14:paraId="13395A62" w14:textId="34D67CC1" w:rsidR="00BA1304" w:rsidRPr="00ED7C16" w:rsidRDefault="00BA1304" w:rsidP="00376615">
            <w:pPr>
              <w:pStyle w:val="AralkYok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7C16">
              <w:rPr>
                <w:rFonts w:asciiTheme="minorHAnsi" w:hAnsiTheme="minorHAnsi" w:cs="Arial"/>
                <w:sz w:val="20"/>
                <w:szCs w:val="20"/>
              </w:rPr>
              <w:t>Pratik eğitimi</w:t>
            </w:r>
          </w:p>
        </w:tc>
        <w:tc>
          <w:tcPr>
            <w:tcW w:w="1031" w:type="pct"/>
            <w:vAlign w:val="center"/>
          </w:tcPr>
          <w:p w14:paraId="547E5611" w14:textId="2E745F71" w:rsidR="00BA1304" w:rsidRPr="00ED7C16" w:rsidRDefault="00BA1304" w:rsidP="00376615">
            <w:pPr>
              <w:pStyle w:val="AralkYok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7C16">
              <w:rPr>
                <w:rFonts w:asciiTheme="minorHAnsi" w:hAnsiTheme="minorHAnsi" w:cs="Arial"/>
                <w:sz w:val="20"/>
                <w:szCs w:val="20"/>
              </w:rPr>
              <w:t>--</w:t>
            </w:r>
            <w:r w:rsidR="00376615" w:rsidRPr="00ED7C16">
              <w:rPr>
                <w:rFonts w:asciiTheme="minorHAnsi" w:hAnsiTheme="minorHAnsi" w:cs="Arial"/>
                <w:sz w:val="20"/>
                <w:szCs w:val="20"/>
              </w:rPr>
              <w:t>--</w:t>
            </w:r>
          </w:p>
        </w:tc>
        <w:tc>
          <w:tcPr>
            <w:tcW w:w="1030" w:type="pct"/>
            <w:vAlign w:val="center"/>
          </w:tcPr>
          <w:p w14:paraId="3502813B" w14:textId="16326523" w:rsidR="00BA1304" w:rsidRPr="00ED7C16" w:rsidRDefault="00BA1304" w:rsidP="00376615">
            <w:pPr>
              <w:pStyle w:val="AralkYok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7C16">
              <w:rPr>
                <w:rFonts w:asciiTheme="minorHAnsi" w:hAnsiTheme="minorHAnsi" w:cs="Arial"/>
                <w:sz w:val="20"/>
                <w:szCs w:val="20"/>
              </w:rPr>
              <w:t>Teorik ders</w:t>
            </w:r>
          </w:p>
        </w:tc>
      </w:tr>
    </w:tbl>
    <w:p w14:paraId="65ADBB37" w14:textId="77777777" w:rsidR="00D72260" w:rsidRPr="00ED7C16" w:rsidRDefault="00D72260" w:rsidP="00BA0D05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</w:p>
    <w:sectPr w:rsidR="00D72260" w:rsidRPr="00ED7C16" w:rsidSect="00ED7C16">
      <w:headerReference w:type="even" r:id="rId9"/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47CD2" w14:textId="77777777" w:rsidR="004B7270" w:rsidRDefault="004B7270" w:rsidP="00F82BD5">
      <w:r>
        <w:separator/>
      </w:r>
    </w:p>
  </w:endnote>
  <w:endnote w:type="continuationSeparator" w:id="0">
    <w:p w14:paraId="4C3D8522" w14:textId="77777777" w:rsidR="004B7270" w:rsidRDefault="004B7270" w:rsidP="00F8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31EE2" w14:textId="77777777" w:rsidR="004B7270" w:rsidRDefault="004B7270" w:rsidP="00F82BD5">
      <w:r>
        <w:separator/>
      </w:r>
    </w:p>
  </w:footnote>
  <w:footnote w:type="continuationSeparator" w:id="0">
    <w:p w14:paraId="43C27F23" w14:textId="77777777" w:rsidR="004B7270" w:rsidRDefault="004B7270" w:rsidP="00F82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A714A" w14:textId="77777777" w:rsidR="00F85335" w:rsidRDefault="00F85335" w:rsidP="00F82BD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F8C8300" w14:textId="77777777" w:rsidR="00F85335" w:rsidRDefault="00F85335" w:rsidP="00F82B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84905" w14:textId="77777777" w:rsidR="00F85335" w:rsidRDefault="00F85335" w:rsidP="00F82BD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A0D05">
      <w:rPr>
        <w:rStyle w:val="SayfaNumaras"/>
        <w:noProof/>
      </w:rPr>
      <w:t>3</w:t>
    </w:r>
    <w:r>
      <w:rPr>
        <w:rStyle w:val="SayfaNumaras"/>
      </w:rPr>
      <w:fldChar w:fldCharType="end"/>
    </w:r>
  </w:p>
  <w:p w14:paraId="7CE55C06" w14:textId="77777777" w:rsidR="00F85335" w:rsidRDefault="00F85335" w:rsidP="00F82BD5">
    <w:pPr>
      <w:pStyle w:val="stbilgi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950"/>
    <w:multiLevelType w:val="hybridMultilevel"/>
    <w:tmpl w:val="EEEA1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A56CF"/>
    <w:multiLevelType w:val="hybridMultilevel"/>
    <w:tmpl w:val="2D90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87A4D"/>
    <w:multiLevelType w:val="hybridMultilevel"/>
    <w:tmpl w:val="5EDC83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F28CE"/>
    <w:multiLevelType w:val="hybridMultilevel"/>
    <w:tmpl w:val="43BC0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B7876"/>
    <w:multiLevelType w:val="hybridMultilevel"/>
    <w:tmpl w:val="82AEB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7412"/>
    <w:multiLevelType w:val="hybridMultilevel"/>
    <w:tmpl w:val="323A28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970924"/>
    <w:multiLevelType w:val="hybridMultilevel"/>
    <w:tmpl w:val="E7CAA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4286"/>
    <w:multiLevelType w:val="hybridMultilevel"/>
    <w:tmpl w:val="9BF6A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C0932"/>
    <w:multiLevelType w:val="hybridMultilevel"/>
    <w:tmpl w:val="B6AA0BD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EB71C6"/>
    <w:multiLevelType w:val="hybridMultilevel"/>
    <w:tmpl w:val="0F9065A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E20A3C"/>
    <w:multiLevelType w:val="hybridMultilevel"/>
    <w:tmpl w:val="7F70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B780D"/>
    <w:multiLevelType w:val="hybridMultilevel"/>
    <w:tmpl w:val="999094C4"/>
    <w:lvl w:ilvl="0" w:tplc="CE24BC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E50793"/>
    <w:multiLevelType w:val="multilevel"/>
    <w:tmpl w:val="6C1CDAE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2130528"/>
    <w:multiLevelType w:val="hybridMultilevel"/>
    <w:tmpl w:val="22384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40DC1"/>
    <w:multiLevelType w:val="hybridMultilevel"/>
    <w:tmpl w:val="D65E9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75533"/>
    <w:multiLevelType w:val="hybridMultilevel"/>
    <w:tmpl w:val="BB54227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9D173C"/>
    <w:multiLevelType w:val="hybridMultilevel"/>
    <w:tmpl w:val="206E6ED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3F414F"/>
    <w:multiLevelType w:val="hybridMultilevel"/>
    <w:tmpl w:val="0CC412F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CE1F3A"/>
    <w:multiLevelType w:val="hybridMultilevel"/>
    <w:tmpl w:val="5952369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9C0034"/>
    <w:multiLevelType w:val="multilevel"/>
    <w:tmpl w:val="E454098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30326A6"/>
    <w:multiLevelType w:val="hybridMultilevel"/>
    <w:tmpl w:val="E85E2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5C53C5"/>
    <w:multiLevelType w:val="hybridMultilevel"/>
    <w:tmpl w:val="E8B4BE9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DB4E99"/>
    <w:multiLevelType w:val="hybridMultilevel"/>
    <w:tmpl w:val="03E6CBE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E04B40"/>
    <w:multiLevelType w:val="multilevel"/>
    <w:tmpl w:val="E524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303974"/>
    <w:multiLevelType w:val="multilevel"/>
    <w:tmpl w:val="6C1CDAE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735D1915"/>
    <w:multiLevelType w:val="hybridMultilevel"/>
    <w:tmpl w:val="BBF2BA7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7F244DEC"/>
    <w:multiLevelType w:val="hybridMultilevel"/>
    <w:tmpl w:val="437AFFBC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6"/>
  </w:num>
  <w:num w:numId="5">
    <w:abstractNumId w:val="8"/>
  </w:num>
  <w:num w:numId="6">
    <w:abstractNumId w:val="15"/>
  </w:num>
  <w:num w:numId="7">
    <w:abstractNumId w:val="3"/>
  </w:num>
  <w:num w:numId="8">
    <w:abstractNumId w:val="24"/>
  </w:num>
  <w:num w:numId="9">
    <w:abstractNumId w:val="19"/>
  </w:num>
  <w:num w:numId="10">
    <w:abstractNumId w:val="16"/>
  </w:num>
  <w:num w:numId="11">
    <w:abstractNumId w:val="12"/>
  </w:num>
  <w:num w:numId="12">
    <w:abstractNumId w:val="9"/>
  </w:num>
  <w:num w:numId="13">
    <w:abstractNumId w:val="22"/>
  </w:num>
  <w:num w:numId="14">
    <w:abstractNumId w:val="21"/>
  </w:num>
  <w:num w:numId="15">
    <w:abstractNumId w:val="5"/>
  </w:num>
  <w:num w:numId="16">
    <w:abstractNumId w:val="1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4"/>
  </w:num>
  <w:num w:numId="20">
    <w:abstractNumId w:val="0"/>
  </w:num>
  <w:num w:numId="21">
    <w:abstractNumId w:val="6"/>
  </w:num>
  <w:num w:numId="22">
    <w:abstractNumId w:val="4"/>
  </w:num>
  <w:num w:numId="23">
    <w:abstractNumId w:val="20"/>
  </w:num>
  <w:num w:numId="24">
    <w:abstractNumId w:val="1"/>
  </w:num>
  <w:num w:numId="25">
    <w:abstractNumId w:val="25"/>
  </w:num>
  <w:num w:numId="26">
    <w:abstractNumId w:val="1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61"/>
    <w:rsid w:val="00023A64"/>
    <w:rsid w:val="000C6B50"/>
    <w:rsid w:val="000D78B9"/>
    <w:rsid w:val="000F7725"/>
    <w:rsid w:val="00126E28"/>
    <w:rsid w:val="0018551B"/>
    <w:rsid w:val="001925C3"/>
    <w:rsid w:val="00197ADE"/>
    <w:rsid w:val="001E21C8"/>
    <w:rsid w:val="002934E9"/>
    <w:rsid w:val="002B7092"/>
    <w:rsid w:val="00345814"/>
    <w:rsid w:val="00376615"/>
    <w:rsid w:val="004B7270"/>
    <w:rsid w:val="004E3CD9"/>
    <w:rsid w:val="0050435B"/>
    <w:rsid w:val="005058CD"/>
    <w:rsid w:val="005F1DC8"/>
    <w:rsid w:val="00600476"/>
    <w:rsid w:val="006904AC"/>
    <w:rsid w:val="0077580A"/>
    <w:rsid w:val="007C0294"/>
    <w:rsid w:val="00841392"/>
    <w:rsid w:val="00853AAA"/>
    <w:rsid w:val="0099708E"/>
    <w:rsid w:val="00A30B23"/>
    <w:rsid w:val="00A66642"/>
    <w:rsid w:val="00B101C4"/>
    <w:rsid w:val="00B47CDD"/>
    <w:rsid w:val="00BA0D05"/>
    <w:rsid w:val="00BA1304"/>
    <w:rsid w:val="00BE4D9F"/>
    <w:rsid w:val="00C46B8D"/>
    <w:rsid w:val="00C515D5"/>
    <w:rsid w:val="00C75FAB"/>
    <w:rsid w:val="00CF7BBE"/>
    <w:rsid w:val="00D00A71"/>
    <w:rsid w:val="00D4026D"/>
    <w:rsid w:val="00D6442F"/>
    <w:rsid w:val="00D72260"/>
    <w:rsid w:val="00D87ED6"/>
    <w:rsid w:val="00DE5A7F"/>
    <w:rsid w:val="00E31273"/>
    <w:rsid w:val="00ED7C16"/>
    <w:rsid w:val="00F12B56"/>
    <w:rsid w:val="00F27D61"/>
    <w:rsid w:val="00F82BD5"/>
    <w:rsid w:val="00F85335"/>
    <w:rsid w:val="00FB6F1A"/>
    <w:rsid w:val="00FE0126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8C5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F27D61"/>
    <w:pPr>
      <w:spacing w:before="100" w:beforeAutospacing="1" w:after="100" w:afterAutospacing="1"/>
    </w:pPr>
  </w:style>
  <w:style w:type="paragraph" w:customStyle="1" w:styleId="ecxmsonormal">
    <w:name w:val="ecxmsonormal"/>
    <w:basedOn w:val="Normal"/>
    <w:rsid w:val="00F27D61"/>
    <w:pPr>
      <w:ind w:left="180" w:right="180"/>
    </w:pPr>
  </w:style>
  <w:style w:type="paragraph" w:customStyle="1" w:styleId="ListParagraph1">
    <w:name w:val="List Paragraph1"/>
    <w:basedOn w:val="Normal"/>
    <w:rsid w:val="0077580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yiv1379309195msonormal">
    <w:name w:val="yiv1379309195msonormal"/>
    <w:basedOn w:val="Normal"/>
    <w:rsid w:val="007758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77580A"/>
  </w:style>
  <w:style w:type="character" w:customStyle="1" w:styleId="yshortcuts">
    <w:name w:val="yshortcuts"/>
    <w:basedOn w:val="VarsaylanParagrafYazTipi"/>
    <w:rsid w:val="0077580A"/>
  </w:style>
  <w:style w:type="paragraph" w:styleId="AralkYok">
    <w:name w:val="No Spacing"/>
    <w:uiPriority w:val="1"/>
    <w:qFormat/>
    <w:rsid w:val="00BA1304"/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F82BD5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82BD5"/>
    <w:rPr>
      <w:sz w:val="24"/>
      <w:szCs w:val="24"/>
    </w:rPr>
  </w:style>
  <w:style w:type="character" w:styleId="SayfaNumaras">
    <w:name w:val="page number"/>
    <w:basedOn w:val="VarsaylanParagrafYazTipi"/>
    <w:uiPriority w:val="99"/>
    <w:semiHidden/>
    <w:unhideWhenUsed/>
    <w:rsid w:val="00F82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F27D61"/>
    <w:pPr>
      <w:spacing w:before="100" w:beforeAutospacing="1" w:after="100" w:afterAutospacing="1"/>
    </w:pPr>
  </w:style>
  <w:style w:type="paragraph" w:customStyle="1" w:styleId="ecxmsonormal">
    <w:name w:val="ecxmsonormal"/>
    <w:basedOn w:val="Normal"/>
    <w:rsid w:val="00F27D61"/>
    <w:pPr>
      <w:ind w:left="180" w:right="180"/>
    </w:pPr>
  </w:style>
  <w:style w:type="paragraph" w:customStyle="1" w:styleId="ListParagraph1">
    <w:name w:val="List Paragraph1"/>
    <w:basedOn w:val="Normal"/>
    <w:rsid w:val="0077580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yiv1379309195msonormal">
    <w:name w:val="yiv1379309195msonormal"/>
    <w:basedOn w:val="Normal"/>
    <w:rsid w:val="007758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77580A"/>
  </w:style>
  <w:style w:type="character" w:customStyle="1" w:styleId="yshortcuts">
    <w:name w:val="yshortcuts"/>
    <w:basedOn w:val="VarsaylanParagrafYazTipi"/>
    <w:rsid w:val="0077580A"/>
  </w:style>
  <w:style w:type="paragraph" w:styleId="AralkYok">
    <w:name w:val="No Spacing"/>
    <w:uiPriority w:val="1"/>
    <w:qFormat/>
    <w:rsid w:val="00BA1304"/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F82BD5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82BD5"/>
    <w:rPr>
      <w:sz w:val="24"/>
      <w:szCs w:val="24"/>
    </w:rPr>
  </w:style>
  <w:style w:type="character" w:styleId="SayfaNumaras">
    <w:name w:val="page number"/>
    <w:basedOn w:val="VarsaylanParagrafYazTipi"/>
    <w:uiPriority w:val="99"/>
    <w:semiHidden/>
    <w:unhideWhenUsed/>
    <w:rsid w:val="00F82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0B40B6-DE64-4082-9EBB-6DE2C646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DÖNEM IV STAJ PROĞRAMLARININ AMAÇ VE ÖĞRENİM HEDEFLERİ</vt:lpstr>
    </vt:vector>
  </TitlesOfParts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DÖNEM IV STAJ PROĞRAMLARININ AMAÇ VE ÖĞRENİM HEDEFLERİ</dc:title>
  <dc:creator>Aidata</dc:creator>
  <cp:lastModifiedBy>user</cp:lastModifiedBy>
  <cp:revision>7</cp:revision>
  <cp:lastPrinted>2016-08-08T22:01:00Z</cp:lastPrinted>
  <dcterms:created xsi:type="dcterms:W3CDTF">2016-08-09T12:34:00Z</dcterms:created>
  <dcterms:modified xsi:type="dcterms:W3CDTF">2016-08-09T13:39:00Z</dcterms:modified>
</cp:coreProperties>
</file>