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C4808" w14:textId="77777777" w:rsidR="00E736ED" w:rsidRPr="00EB3EEF" w:rsidRDefault="00E736ED">
      <w:pPr>
        <w:pStyle w:val="GvdeMetni"/>
        <w:rPr>
          <w:b/>
          <w:sz w:val="20"/>
        </w:rPr>
      </w:pPr>
      <w:bookmarkStart w:id="0" w:name="_GoBack"/>
      <w:bookmarkEnd w:id="0"/>
    </w:p>
    <w:p w14:paraId="72A5BD62" w14:textId="77777777" w:rsidR="00441266" w:rsidRPr="00EB3EEF" w:rsidRDefault="00441266">
      <w:pPr>
        <w:pStyle w:val="GvdeMetni"/>
        <w:rPr>
          <w:b/>
          <w:sz w:val="20"/>
        </w:rPr>
      </w:pPr>
    </w:p>
    <w:p w14:paraId="74D2FD83" w14:textId="7DEC14EB" w:rsidR="00441266" w:rsidRDefault="00441266">
      <w:pPr>
        <w:pStyle w:val="GvdeMetni"/>
        <w:rPr>
          <w:b/>
          <w:sz w:val="20"/>
        </w:rPr>
      </w:pPr>
      <w:r w:rsidRPr="00EB3EEF">
        <w:rPr>
          <w:b/>
          <w:noProof/>
          <w:sz w:val="20"/>
          <w:lang w:eastAsia="tr-TR"/>
        </w:rPr>
        <w:drawing>
          <wp:inline distT="0" distB="0" distL="0" distR="0" wp14:anchorId="64EB6997" wp14:editId="58988119">
            <wp:extent cx="9547225" cy="11625580"/>
            <wp:effectExtent l="38100" t="0" r="53975" b="13970"/>
            <wp:docPr id="43269167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E8B8903" w14:textId="77777777" w:rsidR="00441266" w:rsidRDefault="00441266">
      <w:pPr>
        <w:pStyle w:val="GvdeMetni"/>
        <w:rPr>
          <w:b/>
          <w:sz w:val="20"/>
        </w:rPr>
      </w:pPr>
    </w:p>
    <w:p w14:paraId="0A5D7E8C" w14:textId="77777777" w:rsidR="00441266" w:rsidRDefault="00441266">
      <w:pPr>
        <w:pStyle w:val="GvdeMetni"/>
        <w:rPr>
          <w:b/>
          <w:sz w:val="20"/>
        </w:rPr>
      </w:pPr>
    </w:p>
    <w:p w14:paraId="23A02182" w14:textId="77777777" w:rsidR="00441266" w:rsidRDefault="00441266">
      <w:pPr>
        <w:pStyle w:val="GvdeMetni"/>
        <w:rPr>
          <w:b/>
          <w:sz w:val="20"/>
        </w:rPr>
      </w:pPr>
    </w:p>
    <w:p w14:paraId="0FE565FC" w14:textId="77777777" w:rsidR="00441266" w:rsidRDefault="00441266">
      <w:pPr>
        <w:pStyle w:val="GvdeMetni"/>
        <w:rPr>
          <w:b/>
          <w:sz w:val="20"/>
        </w:rPr>
      </w:pPr>
    </w:p>
    <w:p w14:paraId="2BD41EB0" w14:textId="77777777" w:rsidR="00441266" w:rsidRDefault="00441266">
      <w:pPr>
        <w:pStyle w:val="GvdeMetni"/>
        <w:rPr>
          <w:b/>
          <w:sz w:val="20"/>
        </w:rPr>
      </w:pPr>
    </w:p>
    <w:p w14:paraId="58679490" w14:textId="694F54F0" w:rsidR="00E736ED" w:rsidRDefault="00E736ED" w:rsidP="00850125">
      <w:pPr>
        <w:pStyle w:val="GvdeMetni"/>
        <w:tabs>
          <w:tab w:val="left" w:pos="1779"/>
        </w:tabs>
        <w:spacing w:before="113"/>
      </w:pPr>
    </w:p>
    <w:sectPr w:rsidR="00E736ED" w:rsidSect="000B1B18">
      <w:headerReference w:type="default" r:id="rId11"/>
      <w:type w:val="continuous"/>
      <w:pgSz w:w="16840" w:h="23820"/>
      <w:pgMar w:top="1560" w:right="860" w:bottom="280" w:left="800" w:header="283"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0A4DB" w14:textId="77777777" w:rsidR="00300311" w:rsidRDefault="00300311" w:rsidP="000B1B18">
      <w:r>
        <w:separator/>
      </w:r>
    </w:p>
  </w:endnote>
  <w:endnote w:type="continuationSeparator" w:id="0">
    <w:p w14:paraId="640A8AA8" w14:textId="77777777" w:rsidR="00300311" w:rsidRDefault="00300311" w:rsidP="000B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7A181" w14:textId="77777777" w:rsidR="00300311" w:rsidRDefault="00300311" w:rsidP="000B1B18">
      <w:r>
        <w:separator/>
      </w:r>
    </w:p>
  </w:footnote>
  <w:footnote w:type="continuationSeparator" w:id="0">
    <w:p w14:paraId="78C69FA4" w14:textId="77777777" w:rsidR="00300311" w:rsidRDefault="00300311" w:rsidP="000B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Ind w:w="2943" w:type="dxa"/>
      <w:tblLook w:val="04A0" w:firstRow="1" w:lastRow="0" w:firstColumn="1" w:lastColumn="0" w:noHBand="0" w:noVBand="1"/>
    </w:tblPr>
    <w:tblGrid>
      <w:gridCol w:w="2016"/>
      <w:gridCol w:w="5214"/>
      <w:gridCol w:w="1405"/>
      <w:gridCol w:w="1571"/>
    </w:tblGrid>
    <w:tr w:rsidR="000B1B18" w14:paraId="4143850D" w14:textId="77777777" w:rsidTr="000B1B18">
      <w:trPr>
        <w:trHeight w:val="332"/>
      </w:trPr>
      <w:tc>
        <w:tcPr>
          <w:tcW w:w="2016" w:type="dxa"/>
          <w:vMerge w:val="restart"/>
          <w:vAlign w:val="center"/>
        </w:tcPr>
        <w:p w14:paraId="3FF8C41C" w14:textId="77777777" w:rsidR="000B1B18" w:rsidRPr="00822E7B" w:rsidRDefault="000B1B18" w:rsidP="000B1B18">
          <w:pPr>
            <w:pStyle w:val="stBilgi"/>
            <w:jc w:val="center"/>
            <w:rPr>
              <w:sz w:val="20"/>
              <w:szCs w:val="20"/>
            </w:rPr>
          </w:pPr>
          <w:r>
            <w:rPr>
              <w:noProof/>
              <w:sz w:val="20"/>
              <w:szCs w:val="20"/>
              <w:lang w:eastAsia="tr-TR"/>
            </w:rPr>
            <w:drawing>
              <wp:inline distT="0" distB="0" distL="0" distR="0" wp14:anchorId="7C477412" wp14:editId="5C3CCFC6">
                <wp:extent cx="1133475" cy="1133475"/>
                <wp:effectExtent l="0" t="0" r="9525" b="9525"/>
                <wp:docPr id="2" name="Resim 2"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c>
        <w:tcPr>
          <w:tcW w:w="5214" w:type="dxa"/>
          <w:vMerge w:val="restart"/>
          <w:vAlign w:val="center"/>
        </w:tcPr>
        <w:p w14:paraId="45884614" w14:textId="77777777" w:rsidR="000B1B18" w:rsidRPr="00051F41" w:rsidRDefault="000B1B18" w:rsidP="000B1B18">
          <w:pPr>
            <w:pStyle w:val="stBilgi"/>
            <w:jc w:val="center"/>
            <w:rPr>
              <w:b/>
              <w:szCs w:val="20"/>
            </w:rPr>
          </w:pPr>
          <w:r>
            <w:rPr>
              <w:b/>
              <w:szCs w:val="20"/>
            </w:rPr>
            <w:t>SÜLEYMAN DEMİREL ÜNİVERSİTESİ</w:t>
          </w:r>
        </w:p>
        <w:p w14:paraId="17F55A4A" w14:textId="77777777" w:rsidR="000B1B18" w:rsidRDefault="000B1B18" w:rsidP="000B1B18">
          <w:pPr>
            <w:pStyle w:val="stBilgi"/>
            <w:jc w:val="center"/>
            <w:rPr>
              <w:b/>
              <w:szCs w:val="20"/>
            </w:rPr>
          </w:pPr>
          <w:r>
            <w:rPr>
              <w:b/>
              <w:szCs w:val="20"/>
            </w:rPr>
            <w:t>Tıp Fakültesi Dekanlığı</w:t>
          </w:r>
        </w:p>
        <w:p w14:paraId="3A958760" w14:textId="77777777" w:rsidR="000B1B18" w:rsidRPr="00051F41" w:rsidRDefault="000B1B18" w:rsidP="000B1B18">
          <w:pPr>
            <w:pStyle w:val="stBilgi"/>
            <w:jc w:val="center"/>
            <w:rPr>
              <w:b/>
              <w:szCs w:val="20"/>
            </w:rPr>
          </w:pPr>
        </w:p>
        <w:p w14:paraId="15773416" w14:textId="573FE3AE" w:rsidR="000B1B18" w:rsidRPr="00822E7B" w:rsidRDefault="000B1B18" w:rsidP="000B1B18">
          <w:pPr>
            <w:pStyle w:val="stBilgi"/>
            <w:jc w:val="center"/>
            <w:rPr>
              <w:b/>
              <w:sz w:val="20"/>
              <w:szCs w:val="20"/>
            </w:rPr>
          </w:pPr>
          <w:r>
            <w:rPr>
              <w:b/>
              <w:szCs w:val="20"/>
            </w:rPr>
            <w:t>TIPTA UZMANLIK EĞİTİMİ TEZ SÜREÇ YÖNETİMİ</w:t>
          </w:r>
        </w:p>
      </w:tc>
      <w:tc>
        <w:tcPr>
          <w:tcW w:w="1405" w:type="dxa"/>
          <w:vAlign w:val="center"/>
        </w:tcPr>
        <w:p w14:paraId="1915EB0A" w14:textId="77777777" w:rsidR="000B1B18" w:rsidRPr="00507B2F" w:rsidRDefault="000B1B18" w:rsidP="000B1B18">
          <w:pPr>
            <w:pStyle w:val="stBilgi"/>
            <w:rPr>
              <w:color w:val="000000"/>
              <w:sz w:val="18"/>
              <w:szCs w:val="18"/>
            </w:rPr>
          </w:pPr>
          <w:r w:rsidRPr="00507B2F">
            <w:rPr>
              <w:color w:val="000000"/>
              <w:sz w:val="18"/>
              <w:szCs w:val="18"/>
            </w:rPr>
            <w:t>Doküman No</w:t>
          </w:r>
        </w:p>
      </w:tc>
      <w:tc>
        <w:tcPr>
          <w:tcW w:w="1571" w:type="dxa"/>
          <w:vAlign w:val="center"/>
        </w:tcPr>
        <w:p w14:paraId="78E69733" w14:textId="29EF5720" w:rsidR="000B1B18" w:rsidRPr="00507B2F" w:rsidRDefault="000B1B18" w:rsidP="000B1B18">
          <w:pPr>
            <w:pStyle w:val="stBilgi"/>
            <w:rPr>
              <w:color w:val="000000"/>
              <w:sz w:val="18"/>
              <w:szCs w:val="18"/>
            </w:rPr>
          </w:pPr>
          <w:r>
            <w:rPr>
              <w:color w:val="000000"/>
              <w:sz w:val="18"/>
              <w:szCs w:val="18"/>
            </w:rPr>
            <w:t>İA-101</w:t>
          </w:r>
        </w:p>
      </w:tc>
    </w:tr>
    <w:tr w:rsidR="000B1B18" w14:paraId="4861A617" w14:textId="77777777" w:rsidTr="000B1B18">
      <w:trPr>
        <w:trHeight w:val="332"/>
      </w:trPr>
      <w:tc>
        <w:tcPr>
          <w:tcW w:w="2016" w:type="dxa"/>
          <w:vMerge/>
          <w:vAlign w:val="center"/>
        </w:tcPr>
        <w:p w14:paraId="56541192" w14:textId="77777777" w:rsidR="000B1B18" w:rsidRPr="00822E7B" w:rsidRDefault="000B1B18" w:rsidP="000B1B18">
          <w:pPr>
            <w:pStyle w:val="stBilgi"/>
            <w:jc w:val="center"/>
            <w:rPr>
              <w:sz w:val="20"/>
              <w:szCs w:val="20"/>
            </w:rPr>
          </w:pPr>
        </w:p>
      </w:tc>
      <w:tc>
        <w:tcPr>
          <w:tcW w:w="5214" w:type="dxa"/>
          <w:vMerge/>
          <w:vAlign w:val="center"/>
        </w:tcPr>
        <w:p w14:paraId="723303AC" w14:textId="77777777" w:rsidR="000B1B18" w:rsidRPr="00822E7B" w:rsidRDefault="000B1B18" w:rsidP="000B1B18">
          <w:pPr>
            <w:pStyle w:val="stBilgi"/>
            <w:jc w:val="center"/>
            <w:rPr>
              <w:b/>
              <w:sz w:val="20"/>
              <w:szCs w:val="20"/>
            </w:rPr>
          </w:pPr>
        </w:p>
      </w:tc>
      <w:tc>
        <w:tcPr>
          <w:tcW w:w="1405" w:type="dxa"/>
          <w:vAlign w:val="center"/>
        </w:tcPr>
        <w:p w14:paraId="2A20E46F" w14:textId="77777777" w:rsidR="000B1B18" w:rsidRPr="00507B2F" w:rsidRDefault="000B1B18" w:rsidP="000B1B18">
          <w:pPr>
            <w:pStyle w:val="stBilgi"/>
            <w:rPr>
              <w:color w:val="000000"/>
              <w:sz w:val="18"/>
              <w:szCs w:val="18"/>
            </w:rPr>
          </w:pPr>
          <w:r w:rsidRPr="00507B2F">
            <w:rPr>
              <w:color w:val="000000"/>
              <w:sz w:val="18"/>
              <w:szCs w:val="18"/>
            </w:rPr>
            <w:t>İlk Yayın Tarihi</w:t>
          </w:r>
        </w:p>
      </w:tc>
      <w:tc>
        <w:tcPr>
          <w:tcW w:w="1571" w:type="dxa"/>
          <w:vAlign w:val="center"/>
        </w:tcPr>
        <w:p w14:paraId="4AE82F0B" w14:textId="77777777" w:rsidR="000B1B18" w:rsidRPr="00507B2F" w:rsidRDefault="000B1B18" w:rsidP="000B1B18">
          <w:pPr>
            <w:pStyle w:val="stBilgi"/>
            <w:rPr>
              <w:color w:val="000000"/>
              <w:sz w:val="18"/>
              <w:szCs w:val="18"/>
            </w:rPr>
          </w:pPr>
          <w:r>
            <w:rPr>
              <w:color w:val="000000"/>
              <w:sz w:val="18"/>
              <w:szCs w:val="18"/>
            </w:rPr>
            <w:t>08.01.2024</w:t>
          </w:r>
        </w:p>
      </w:tc>
    </w:tr>
    <w:tr w:rsidR="000B1B18" w14:paraId="59A33813" w14:textId="77777777" w:rsidTr="000B1B18">
      <w:trPr>
        <w:trHeight w:val="332"/>
      </w:trPr>
      <w:tc>
        <w:tcPr>
          <w:tcW w:w="2016" w:type="dxa"/>
          <w:vMerge/>
          <w:vAlign w:val="center"/>
        </w:tcPr>
        <w:p w14:paraId="652DAC2D" w14:textId="77777777" w:rsidR="000B1B18" w:rsidRPr="00822E7B" w:rsidRDefault="000B1B18" w:rsidP="000B1B18">
          <w:pPr>
            <w:pStyle w:val="stBilgi"/>
            <w:jc w:val="center"/>
            <w:rPr>
              <w:sz w:val="20"/>
              <w:szCs w:val="20"/>
            </w:rPr>
          </w:pPr>
        </w:p>
      </w:tc>
      <w:tc>
        <w:tcPr>
          <w:tcW w:w="5214" w:type="dxa"/>
          <w:vMerge/>
          <w:vAlign w:val="center"/>
        </w:tcPr>
        <w:p w14:paraId="243322CD" w14:textId="77777777" w:rsidR="000B1B18" w:rsidRPr="00822E7B" w:rsidRDefault="000B1B18" w:rsidP="000B1B18">
          <w:pPr>
            <w:pStyle w:val="stBilgi"/>
            <w:jc w:val="center"/>
            <w:rPr>
              <w:b/>
              <w:sz w:val="20"/>
              <w:szCs w:val="20"/>
            </w:rPr>
          </w:pPr>
        </w:p>
      </w:tc>
      <w:tc>
        <w:tcPr>
          <w:tcW w:w="1405" w:type="dxa"/>
          <w:vAlign w:val="center"/>
        </w:tcPr>
        <w:p w14:paraId="58CACDE4" w14:textId="77777777" w:rsidR="000B1B18" w:rsidRPr="00507B2F" w:rsidRDefault="000B1B18" w:rsidP="000B1B18">
          <w:pPr>
            <w:pStyle w:val="stBilgi"/>
            <w:rPr>
              <w:color w:val="000000"/>
              <w:sz w:val="18"/>
              <w:szCs w:val="18"/>
            </w:rPr>
          </w:pPr>
          <w:r w:rsidRPr="00507B2F">
            <w:rPr>
              <w:color w:val="000000"/>
              <w:sz w:val="18"/>
              <w:szCs w:val="18"/>
            </w:rPr>
            <w:t>Revizyon Tarihi</w:t>
          </w:r>
        </w:p>
      </w:tc>
      <w:tc>
        <w:tcPr>
          <w:tcW w:w="1571" w:type="dxa"/>
          <w:vAlign w:val="center"/>
        </w:tcPr>
        <w:p w14:paraId="77497F3D" w14:textId="3E900C06" w:rsidR="000B1B18" w:rsidRPr="00507B2F" w:rsidRDefault="00C044F4" w:rsidP="000B1B18">
          <w:pPr>
            <w:pStyle w:val="stBilgi"/>
            <w:rPr>
              <w:color w:val="000000"/>
              <w:sz w:val="18"/>
              <w:szCs w:val="18"/>
            </w:rPr>
          </w:pPr>
          <w:r>
            <w:rPr>
              <w:color w:val="000000"/>
              <w:sz w:val="18"/>
              <w:szCs w:val="18"/>
            </w:rPr>
            <w:t>04.09</w:t>
          </w:r>
          <w:r w:rsidR="000D19F6">
            <w:rPr>
              <w:color w:val="000000"/>
              <w:sz w:val="18"/>
              <w:szCs w:val="18"/>
            </w:rPr>
            <w:t>.2024</w:t>
          </w:r>
        </w:p>
      </w:tc>
    </w:tr>
    <w:tr w:rsidR="000B1B18" w14:paraId="3549B86E" w14:textId="77777777" w:rsidTr="000B1B18">
      <w:trPr>
        <w:trHeight w:val="332"/>
      </w:trPr>
      <w:tc>
        <w:tcPr>
          <w:tcW w:w="2016" w:type="dxa"/>
          <w:vMerge/>
          <w:vAlign w:val="center"/>
        </w:tcPr>
        <w:p w14:paraId="65AB26EA" w14:textId="77777777" w:rsidR="000B1B18" w:rsidRPr="00822E7B" w:rsidRDefault="000B1B18" w:rsidP="000B1B18">
          <w:pPr>
            <w:pStyle w:val="stBilgi"/>
            <w:jc w:val="center"/>
            <w:rPr>
              <w:sz w:val="20"/>
              <w:szCs w:val="20"/>
            </w:rPr>
          </w:pPr>
        </w:p>
      </w:tc>
      <w:tc>
        <w:tcPr>
          <w:tcW w:w="5214" w:type="dxa"/>
          <w:vMerge/>
          <w:vAlign w:val="center"/>
        </w:tcPr>
        <w:p w14:paraId="7200BC11" w14:textId="77777777" w:rsidR="000B1B18" w:rsidRPr="00822E7B" w:rsidRDefault="000B1B18" w:rsidP="000B1B18">
          <w:pPr>
            <w:pStyle w:val="stBilgi"/>
            <w:jc w:val="center"/>
            <w:rPr>
              <w:b/>
              <w:sz w:val="20"/>
              <w:szCs w:val="20"/>
            </w:rPr>
          </w:pPr>
        </w:p>
      </w:tc>
      <w:tc>
        <w:tcPr>
          <w:tcW w:w="1405" w:type="dxa"/>
          <w:vAlign w:val="center"/>
        </w:tcPr>
        <w:p w14:paraId="213BC8F2" w14:textId="77777777" w:rsidR="000B1B18" w:rsidRPr="00507B2F" w:rsidRDefault="000B1B18" w:rsidP="000B1B18">
          <w:pPr>
            <w:pStyle w:val="stBilgi"/>
            <w:rPr>
              <w:color w:val="000000"/>
              <w:sz w:val="18"/>
              <w:szCs w:val="18"/>
            </w:rPr>
          </w:pPr>
          <w:r w:rsidRPr="00507B2F">
            <w:rPr>
              <w:color w:val="000000"/>
              <w:sz w:val="18"/>
              <w:szCs w:val="18"/>
            </w:rPr>
            <w:t>Revizyon No</w:t>
          </w:r>
        </w:p>
      </w:tc>
      <w:tc>
        <w:tcPr>
          <w:tcW w:w="1571" w:type="dxa"/>
          <w:vAlign w:val="center"/>
        </w:tcPr>
        <w:p w14:paraId="0D98ADA1" w14:textId="4E11F47A" w:rsidR="000B1B18" w:rsidRPr="00507B2F" w:rsidRDefault="000D19F6" w:rsidP="00C044F4">
          <w:pPr>
            <w:pStyle w:val="stBilgi"/>
            <w:rPr>
              <w:color w:val="000000"/>
              <w:sz w:val="18"/>
              <w:szCs w:val="18"/>
            </w:rPr>
          </w:pPr>
          <w:r>
            <w:rPr>
              <w:color w:val="000000"/>
              <w:sz w:val="18"/>
              <w:szCs w:val="18"/>
            </w:rPr>
            <w:t>00</w:t>
          </w:r>
          <w:r w:rsidR="00C044F4">
            <w:rPr>
              <w:color w:val="000000"/>
              <w:sz w:val="18"/>
              <w:szCs w:val="18"/>
            </w:rPr>
            <w:t>2</w:t>
          </w:r>
        </w:p>
      </w:tc>
    </w:tr>
    <w:tr w:rsidR="000B1B18" w14:paraId="5996765B" w14:textId="77777777" w:rsidTr="000B1B18">
      <w:trPr>
        <w:trHeight w:val="332"/>
      </w:trPr>
      <w:tc>
        <w:tcPr>
          <w:tcW w:w="2016" w:type="dxa"/>
          <w:vMerge/>
        </w:tcPr>
        <w:p w14:paraId="68351D9D" w14:textId="77777777" w:rsidR="000B1B18" w:rsidRPr="00822E7B" w:rsidRDefault="000B1B18" w:rsidP="000B1B18">
          <w:pPr>
            <w:pStyle w:val="stBilgi"/>
            <w:rPr>
              <w:sz w:val="20"/>
              <w:szCs w:val="20"/>
            </w:rPr>
          </w:pPr>
        </w:p>
      </w:tc>
      <w:tc>
        <w:tcPr>
          <w:tcW w:w="5214" w:type="dxa"/>
          <w:vMerge/>
          <w:vAlign w:val="center"/>
        </w:tcPr>
        <w:p w14:paraId="58BDFF14" w14:textId="77777777" w:rsidR="000B1B18" w:rsidRPr="00822E7B" w:rsidRDefault="000B1B18" w:rsidP="000B1B18">
          <w:pPr>
            <w:pStyle w:val="stBilgi"/>
            <w:jc w:val="center"/>
            <w:rPr>
              <w:sz w:val="20"/>
              <w:szCs w:val="20"/>
            </w:rPr>
          </w:pPr>
        </w:p>
      </w:tc>
      <w:tc>
        <w:tcPr>
          <w:tcW w:w="1405" w:type="dxa"/>
          <w:vAlign w:val="center"/>
        </w:tcPr>
        <w:p w14:paraId="0BEF8373" w14:textId="77777777" w:rsidR="000B1B18" w:rsidRPr="00507B2F" w:rsidRDefault="000B1B18" w:rsidP="000B1B18">
          <w:pPr>
            <w:pStyle w:val="stBilgi"/>
            <w:rPr>
              <w:color w:val="000000"/>
              <w:sz w:val="18"/>
              <w:szCs w:val="18"/>
            </w:rPr>
          </w:pPr>
          <w:r w:rsidRPr="00507B2F">
            <w:rPr>
              <w:color w:val="000000"/>
              <w:sz w:val="18"/>
              <w:szCs w:val="18"/>
            </w:rPr>
            <w:t>Sayfa No</w:t>
          </w:r>
        </w:p>
      </w:tc>
      <w:tc>
        <w:tcPr>
          <w:tcW w:w="1571" w:type="dxa"/>
          <w:vAlign w:val="center"/>
        </w:tcPr>
        <w:p w14:paraId="7E929CCE" w14:textId="04205AAE" w:rsidR="000B1B18" w:rsidRDefault="000B1B18" w:rsidP="000B1B18">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C044F4">
            <w:rPr>
              <w:noProof/>
              <w:color w:val="000000"/>
              <w:sz w:val="18"/>
              <w:szCs w:val="18"/>
            </w:rPr>
            <w:t>1</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C044F4">
            <w:rPr>
              <w:noProof/>
              <w:color w:val="000000"/>
              <w:sz w:val="18"/>
              <w:szCs w:val="18"/>
            </w:rPr>
            <w:t>1</w:t>
          </w:r>
          <w:r>
            <w:rPr>
              <w:color w:val="000000"/>
              <w:sz w:val="18"/>
              <w:szCs w:val="18"/>
            </w:rPr>
            <w:fldChar w:fldCharType="end"/>
          </w:r>
        </w:p>
      </w:tc>
    </w:tr>
  </w:tbl>
  <w:p w14:paraId="254ACC3C" w14:textId="77777777" w:rsidR="000B1B18" w:rsidRDefault="000B1B1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ED"/>
    <w:rsid w:val="00017032"/>
    <w:rsid w:val="000A5422"/>
    <w:rsid w:val="000B1B18"/>
    <w:rsid w:val="000D19F6"/>
    <w:rsid w:val="000E7712"/>
    <w:rsid w:val="001019A4"/>
    <w:rsid w:val="001630C2"/>
    <w:rsid w:val="0017466A"/>
    <w:rsid w:val="00190EB4"/>
    <w:rsid w:val="001A5498"/>
    <w:rsid w:val="001F77AD"/>
    <w:rsid w:val="0022027D"/>
    <w:rsid w:val="00236AE9"/>
    <w:rsid w:val="00265162"/>
    <w:rsid w:val="002D09BC"/>
    <w:rsid w:val="00300311"/>
    <w:rsid w:val="0032122F"/>
    <w:rsid w:val="00381805"/>
    <w:rsid w:val="00392DA9"/>
    <w:rsid w:val="003A649A"/>
    <w:rsid w:val="003F1171"/>
    <w:rsid w:val="00403F87"/>
    <w:rsid w:val="00417862"/>
    <w:rsid w:val="00441266"/>
    <w:rsid w:val="00494B92"/>
    <w:rsid w:val="004A0935"/>
    <w:rsid w:val="004B50B3"/>
    <w:rsid w:val="004B6A2D"/>
    <w:rsid w:val="004D0B8C"/>
    <w:rsid w:val="004D29E9"/>
    <w:rsid w:val="004E6CCD"/>
    <w:rsid w:val="005178DF"/>
    <w:rsid w:val="00603D8F"/>
    <w:rsid w:val="006377D6"/>
    <w:rsid w:val="0064074F"/>
    <w:rsid w:val="00667F95"/>
    <w:rsid w:val="006832B2"/>
    <w:rsid w:val="00692B1E"/>
    <w:rsid w:val="00752FCC"/>
    <w:rsid w:val="00757686"/>
    <w:rsid w:val="007A1C36"/>
    <w:rsid w:val="00844DC7"/>
    <w:rsid w:val="00850125"/>
    <w:rsid w:val="008571BF"/>
    <w:rsid w:val="00857738"/>
    <w:rsid w:val="00885C33"/>
    <w:rsid w:val="008A7E4F"/>
    <w:rsid w:val="008B0755"/>
    <w:rsid w:val="008C49EA"/>
    <w:rsid w:val="009108B7"/>
    <w:rsid w:val="0092616F"/>
    <w:rsid w:val="00981927"/>
    <w:rsid w:val="00996920"/>
    <w:rsid w:val="00A124A5"/>
    <w:rsid w:val="00AE6C3E"/>
    <w:rsid w:val="00C044F4"/>
    <w:rsid w:val="00C278AE"/>
    <w:rsid w:val="00C32067"/>
    <w:rsid w:val="00C84BFC"/>
    <w:rsid w:val="00C92B23"/>
    <w:rsid w:val="00CB5678"/>
    <w:rsid w:val="00D23E0D"/>
    <w:rsid w:val="00D46B80"/>
    <w:rsid w:val="00DC4DC9"/>
    <w:rsid w:val="00DE0526"/>
    <w:rsid w:val="00E17BE2"/>
    <w:rsid w:val="00E31418"/>
    <w:rsid w:val="00E4195F"/>
    <w:rsid w:val="00E736ED"/>
    <w:rsid w:val="00E80AA5"/>
    <w:rsid w:val="00EB3EEF"/>
    <w:rsid w:val="00ED368F"/>
    <w:rsid w:val="00EF42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316A"/>
  <w15:docId w15:val="{3AC86DD3-C618-4399-9BF8-87F3B039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15"/>
      <w:ind w:left="795" w:right="300"/>
      <w:jc w:val="center"/>
    </w:pPr>
    <w:rPr>
      <w:b/>
      <w:bCs/>
      <w:sz w:val="32"/>
      <w:szCs w:val="3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EB3EE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3EEF"/>
    <w:rPr>
      <w:rFonts w:ascii="Segoe UI" w:eastAsia="Times New Roman" w:hAnsi="Segoe UI" w:cs="Segoe UI"/>
      <w:sz w:val="18"/>
      <w:szCs w:val="18"/>
      <w:lang w:val="tr-TR"/>
    </w:rPr>
  </w:style>
  <w:style w:type="paragraph" w:styleId="stBilgi">
    <w:name w:val="header"/>
    <w:basedOn w:val="Normal"/>
    <w:link w:val="stBilgiChar"/>
    <w:uiPriority w:val="99"/>
    <w:unhideWhenUsed/>
    <w:rsid w:val="000B1B18"/>
    <w:pPr>
      <w:tabs>
        <w:tab w:val="center" w:pos="4536"/>
        <w:tab w:val="right" w:pos="9072"/>
      </w:tabs>
    </w:pPr>
  </w:style>
  <w:style w:type="character" w:customStyle="1" w:styleId="stBilgiChar">
    <w:name w:val="Üst Bilgi Char"/>
    <w:basedOn w:val="VarsaylanParagrafYazTipi"/>
    <w:link w:val="stBilgi"/>
    <w:uiPriority w:val="99"/>
    <w:rsid w:val="000B1B18"/>
    <w:rPr>
      <w:rFonts w:ascii="Times New Roman" w:eastAsia="Times New Roman" w:hAnsi="Times New Roman" w:cs="Times New Roman"/>
      <w:lang w:val="tr-TR"/>
    </w:rPr>
  </w:style>
  <w:style w:type="paragraph" w:styleId="AltBilgi">
    <w:name w:val="footer"/>
    <w:basedOn w:val="Normal"/>
    <w:link w:val="AltBilgiChar"/>
    <w:uiPriority w:val="99"/>
    <w:unhideWhenUsed/>
    <w:rsid w:val="000B1B18"/>
    <w:pPr>
      <w:tabs>
        <w:tab w:val="center" w:pos="4536"/>
        <w:tab w:val="right" w:pos="9072"/>
      </w:tabs>
    </w:pPr>
  </w:style>
  <w:style w:type="character" w:customStyle="1" w:styleId="AltBilgiChar">
    <w:name w:val="Alt Bilgi Char"/>
    <w:basedOn w:val="VarsaylanParagrafYazTipi"/>
    <w:link w:val="AltBilgi"/>
    <w:uiPriority w:val="99"/>
    <w:rsid w:val="000B1B18"/>
    <w:rPr>
      <w:rFonts w:ascii="Times New Roman" w:eastAsia="Times New Roman" w:hAnsi="Times New Roman" w:cs="Times New Roman"/>
      <w:lang w:val="tr-TR"/>
    </w:rPr>
  </w:style>
  <w:style w:type="table" w:styleId="TabloKlavuzu">
    <w:name w:val="Table Grid"/>
    <w:basedOn w:val="NormalTablo"/>
    <w:uiPriority w:val="39"/>
    <w:rsid w:val="000B1B18"/>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925EA5-E57F-4142-AE56-907F059DF024}" type="doc">
      <dgm:prSet loTypeId="urn:microsoft.com/office/officeart/2005/8/layout/process2" loCatId="process" qsTypeId="urn:microsoft.com/office/officeart/2005/8/quickstyle/simple1" qsCatId="simple" csTypeId="urn:microsoft.com/office/officeart/2005/8/colors/accent0_1" csCatId="mainScheme" phldr="1"/>
      <dgm:spPr/>
    </dgm:pt>
    <dgm:pt modelId="{2E9957DA-8964-4FD3-B206-AFAA6CA415A2}">
      <dgm:prSet phldrT="[Metin]" custT="1"/>
      <dgm:spPr/>
      <dgm:t>
        <a:bodyPr/>
        <a:lstStyle/>
        <a:p>
          <a:r>
            <a:rPr lang="tr-TR" sz="1000"/>
            <a:t>Uzmanlık </a:t>
          </a:r>
          <a:r>
            <a:rPr lang="tr-TR" sz="1000" b="1"/>
            <a:t>eğitimi süresinin ilk yarısı </a:t>
          </a:r>
          <a:r>
            <a:rPr lang="tr-TR" sz="1000"/>
            <a:t>içinde uzmanlık öğrencisinin tez danışmanı ve tez konusu belirlenir.</a:t>
          </a:r>
        </a:p>
      </dgm:t>
    </dgm:pt>
    <dgm:pt modelId="{FFF10424-081D-4297-A2D0-7714545C9105}" type="parTrans" cxnId="{F0C3A0C5-4D5B-43AD-B8A9-F7DED24C011A}">
      <dgm:prSet/>
      <dgm:spPr/>
      <dgm:t>
        <a:bodyPr/>
        <a:lstStyle/>
        <a:p>
          <a:endParaRPr lang="tr-TR" sz="1000"/>
        </a:p>
      </dgm:t>
    </dgm:pt>
    <dgm:pt modelId="{75774AEC-6D23-4197-B0DD-543DE78B2ABD}" type="sibTrans" cxnId="{F0C3A0C5-4D5B-43AD-B8A9-F7DED24C011A}">
      <dgm:prSet custT="1"/>
      <dgm:spPr/>
      <dgm:t>
        <a:bodyPr/>
        <a:lstStyle/>
        <a:p>
          <a:endParaRPr lang="tr-TR" sz="1000"/>
        </a:p>
      </dgm:t>
    </dgm:pt>
    <dgm:pt modelId="{6370D06F-8CE1-4018-A9C9-FB2F070282CF}">
      <dgm:prSet phldrT="[Metin]" custT="1"/>
      <dgm:spPr/>
      <dgm:t>
        <a:bodyPr/>
        <a:lstStyle/>
        <a:p>
          <a:r>
            <a:rPr lang="tr-TR" sz="1000"/>
            <a:t>Uzmanlık öğrencisi için belirlenen tez konusu ve tez danışmanı </a:t>
          </a:r>
          <a:r>
            <a:rPr lang="tr-TR" sz="1000" b="1"/>
            <a:t>program yöneticisi </a:t>
          </a:r>
          <a:r>
            <a:rPr lang="tr-TR" sz="1000"/>
            <a:t>tarafından '</a:t>
          </a:r>
          <a:r>
            <a:rPr lang="tr-TR" sz="1000" b="1"/>
            <a:t>Uzmanlık Öğrencisi Tez Bilgi Formu' </a:t>
          </a:r>
          <a:r>
            <a:rPr lang="tr-TR" sz="1000"/>
            <a:t>doldurularak dekanlığa bildirilir.</a:t>
          </a:r>
        </a:p>
      </dgm:t>
    </dgm:pt>
    <dgm:pt modelId="{7998A6B5-7227-4F3C-A599-B03A697D184F}" type="parTrans" cxnId="{3D543577-A819-4B5F-8C27-849A71479954}">
      <dgm:prSet/>
      <dgm:spPr/>
      <dgm:t>
        <a:bodyPr/>
        <a:lstStyle/>
        <a:p>
          <a:endParaRPr lang="tr-TR" sz="1000"/>
        </a:p>
      </dgm:t>
    </dgm:pt>
    <dgm:pt modelId="{8209091E-528B-4210-9F8E-8FC253EA474C}" type="sibTrans" cxnId="{3D543577-A819-4B5F-8C27-849A71479954}">
      <dgm:prSet custT="1"/>
      <dgm:spPr/>
      <dgm:t>
        <a:bodyPr/>
        <a:lstStyle/>
        <a:p>
          <a:endParaRPr lang="tr-TR" sz="1000"/>
        </a:p>
      </dgm:t>
    </dgm:pt>
    <dgm:pt modelId="{9810EEEA-4A80-46F1-94DC-95212FD7F6A2}">
      <dgm:prSet phldrT="[Metin]" custT="1"/>
      <dgm:spPr/>
      <dgm:t>
        <a:bodyPr/>
        <a:lstStyle/>
        <a:p>
          <a:r>
            <a:rPr lang="tr-TR" sz="1000"/>
            <a:t>Tez çalışması, tez danışmanı tarafından üç ayda bir takip edilir. Bu amaçla '</a:t>
          </a:r>
          <a:r>
            <a:rPr lang="tr-TR" sz="1000" b="1"/>
            <a:t>Tez Değerlendirme Formu' </a:t>
          </a:r>
          <a:r>
            <a:rPr lang="tr-TR" sz="1000"/>
            <a:t>doldurup UEYS’de ilgili kısma işlenir ve formun bir nüshası da program yürütücüsüne teslim edilir.</a:t>
          </a:r>
        </a:p>
      </dgm:t>
    </dgm:pt>
    <dgm:pt modelId="{932966E3-E60D-4013-9E96-C69DC2BD466B}" type="parTrans" cxnId="{548B7648-C957-4782-B333-410790959006}">
      <dgm:prSet/>
      <dgm:spPr/>
      <dgm:t>
        <a:bodyPr/>
        <a:lstStyle/>
        <a:p>
          <a:endParaRPr lang="tr-TR" sz="1000"/>
        </a:p>
      </dgm:t>
    </dgm:pt>
    <dgm:pt modelId="{29969270-F4C5-4234-B9CE-459D9D88F60D}" type="sibTrans" cxnId="{548B7648-C957-4782-B333-410790959006}">
      <dgm:prSet custT="1"/>
      <dgm:spPr/>
      <dgm:t>
        <a:bodyPr/>
        <a:lstStyle/>
        <a:p>
          <a:endParaRPr lang="tr-TR" sz="1000"/>
        </a:p>
      </dgm:t>
    </dgm:pt>
    <dgm:pt modelId="{BD7A9642-CA51-43C2-AF96-EF9526FA4B28}">
      <dgm:prSet phldrT="[Metin]" custT="1"/>
      <dgm:spPr/>
      <dgm:t>
        <a:bodyPr/>
        <a:lstStyle/>
        <a:p>
          <a:r>
            <a:rPr lang="tr-TR" sz="1000"/>
            <a:t>Program yürütücüsü '</a:t>
          </a:r>
          <a:r>
            <a:rPr lang="tr-TR" sz="1000" b="1"/>
            <a:t>Tez Değerlendirme Formu'</a:t>
          </a:r>
          <a:r>
            <a:rPr lang="tr-TR" sz="1000"/>
            <a:t>nu Tıp Fakültesi Dekanlığına gönderir ve bu form uzmanlık öğrencisi özlük dosyasına eklenir.</a:t>
          </a:r>
        </a:p>
      </dgm:t>
    </dgm:pt>
    <dgm:pt modelId="{2C4CF032-2FD4-4B75-B3F3-21F51FDF3396}" type="parTrans" cxnId="{80ECDE43-BB6F-4944-894F-0E7E76FDB4B3}">
      <dgm:prSet/>
      <dgm:spPr/>
      <dgm:t>
        <a:bodyPr/>
        <a:lstStyle/>
        <a:p>
          <a:endParaRPr lang="tr-TR" sz="1000"/>
        </a:p>
      </dgm:t>
    </dgm:pt>
    <dgm:pt modelId="{3FF0AEEC-EAAA-4BF3-BC48-17A6AFC9AA42}" type="sibTrans" cxnId="{80ECDE43-BB6F-4944-894F-0E7E76FDB4B3}">
      <dgm:prSet custT="1"/>
      <dgm:spPr/>
      <dgm:t>
        <a:bodyPr/>
        <a:lstStyle/>
        <a:p>
          <a:endParaRPr lang="tr-TR" sz="1000"/>
        </a:p>
      </dgm:t>
    </dgm:pt>
    <dgm:pt modelId="{B2C73D8B-A4F7-4471-817C-347E45108385}">
      <dgm:prSet phldrT="[Metin]" custT="1"/>
      <dgm:spPr/>
      <dgm:t>
        <a:bodyPr/>
        <a:lstStyle/>
        <a:p>
          <a:r>
            <a:rPr lang="tr-TR" sz="1000"/>
            <a:t>Tez danışmanı veya tez konusu değişikliği yapılacaksa mevzuata uygun şekilde, </a:t>
          </a:r>
          <a:r>
            <a:rPr lang="tr-TR" sz="1000" b="1"/>
            <a:t>gerekçesi belirtilmek koşulu </a:t>
          </a:r>
          <a:r>
            <a:rPr lang="tr-TR" sz="1000"/>
            <a:t>ile değiştirilir ve program yöneticisi tarafından dekanlığa bildirilir. Tez konusunda değişiklik yapılacaksa </a:t>
          </a:r>
          <a:r>
            <a:rPr lang="tr-TR" sz="1000" b="1"/>
            <a:t>program yöneticisi </a:t>
          </a:r>
          <a:r>
            <a:rPr lang="tr-TR" sz="1000"/>
            <a:t>tarafından </a:t>
          </a:r>
          <a:r>
            <a:rPr lang="tr-TR" sz="1000" b="1"/>
            <a:t>‘Uzmanlık Öğrencisi Tez Bilgi Formu' </a:t>
          </a:r>
          <a:r>
            <a:rPr lang="tr-TR" sz="1000"/>
            <a:t>güncellenip dekanlığa bildirilmelidir.</a:t>
          </a:r>
        </a:p>
      </dgm:t>
    </dgm:pt>
    <dgm:pt modelId="{7DAD8E2B-EE72-47DF-9123-6E728C0EC94E}" type="parTrans" cxnId="{F5A1C1DC-1EC9-47C0-A755-C0A10FDB5523}">
      <dgm:prSet/>
      <dgm:spPr/>
      <dgm:t>
        <a:bodyPr/>
        <a:lstStyle/>
        <a:p>
          <a:endParaRPr lang="tr-TR" sz="1000"/>
        </a:p>
      </dgm:t>
    </dgm:pt>
    <dgm:pt modelId="{B97041EC-2CDE-4B3B-A118-1851C45408DB}" type="sibTrans" cxnId="{F5A1C1DC-1EC9-47C0-A755-C0A10FDB5523}">
      <dgm:prSet custT="1"/>
      <dgm:spPr/>
      <dgm:t>
        <a:bodyPr/>
        <a:lstStyle/>
        <a:p>
          <a:endParaRPr lang="tr-TR" sz="1000"/>
        </a:p>
      </dgm:t>
    </dgm:pt>
    <dgm:pt modelId="{4E3920DA-93D8-4641-B236-6A3FEE6E8D45}">
      <dgm:prSet phldrT="[Metin]" custT="1"/>
      <dgm:spPr/>
      <dgm:t>
        <a:bodyPr/>
        <a:lstStyle/>
        <a:p>
          <a:r>
            <a:rPr lang="tr-TR" sz="1000"/>
            <a:t>Tez yazım kılavuzuna uygun olarak hazırlanan tezler için tez değerlendirme jürisi oluşturulur.</a:t>
          </a:r>
        </a:p>
      </dgm:t>
    </dgm:pt>
    <dgm:pt modelId="{2E5A8E16-6250-45A9-9986-8168B34CCF8C}" type="parTrans" cxnId="{8A91232B-044B-4105-87A5-8D92F3945E3D}">
      <dgm:prSet/>
      <dgm:spPr/>
      <dgm:t>
        <a:bodyPr/>
        <a:lstStyle/>
        <a:p>
          <a:endParaRPr lang="tr-TR" sz="1000"/>
        </a:p>
      </dgm:t>
    </dgm:pt>
    <dgm:pt modelId="{A1BD37B9-1421-4C4D-9BFA-F14C129FF737}" type="sibTrans" cxnId="{8A91232B-044B-4105-87A5-8D92F3945E3D}">
      <dgm:prSet custT="1"/>
      <dgm:spPr/>
      <dgm:t>
        <a:bodyPr/>
        <a:lstStyle/>
        <a:p>
          <a:endParaRPr lang="tr-TR" sz="1000"/>
        </a:p>
      </dgm:t>
    </dgm:pt>
    <dgm:pt modelId="{456685EC-B10E-4E58-8984-8898D9CEB71E}">
      <dgm:prSet phldrT="[Metin]" custT="1"/>
      <dgm:spPr/>
      <dgm:t>
        <a:bodyPr/>
        <a:lstStyle/>
        <a:p>
          <a:r>
            <a:rPr lang="tr-TR" sz="1000"/>
            <a:t>Tez, en geç uzmanlık eğitimi süresinin bitiminden üç ay öncesinde üç asıl ve iki yedek üyeden oluşan jüriye sunulmak üzere program yöneticisine teslim edilir. </a:t>
          </a:r>
        </a:p>
        <a:p>
          <a:r>
            <a:rPr lang="tr-TR" sz="1000"/>
            <a:t>Program yöneticisi jüri oluşturulması talebi ile </a:t>
          </a:r>
          <a:r>
            <a:rPr lang="tr-TR" sz="1000" b="1"/>
            <a:t>teze ait 'Tez Sınavına Başvuru Formu'nu ve 'Tez Kontrol Listesi Beyan Formu'nu </a:t>
          </a:r>
          <a:r>
            <a:rPr lang="tr-TR" sz="1000"/>
            <a:t>dekanlığa gönderir. </a:t>
          </a:r>
        </a:p>
      </dgm:t>
    </dgm:pt>
    <dgm:pt modelId="{61D2362F-044A-4514-B708-F286A4CEFA73}" type="parTrans" cxnId="{E6E002A4-2CC4-4FB8-9528-6048830AEE09}">
      <dgm:prSet/>
      <dgm:spPr/>
      <dgm:t>
        <a:bodyPr/>
        <a:lstStyle/>
        <a:p>
          <a:endParaRPr lang="tr-TR" sz="1000"/>
        </a:p>
      </dgm:t>
    </dgm:pt>
    <dgm:pt modelId="{5372B8E8-2564-4ECF-9ACA-E4C677AC606D}" type="sibTrans" cxnId="{E6E002A4-2CC4-4FB8-9528-6048830AEE09}">
      <dgm:prSet custT="1"/>
      <dgm:spPr/>
      <dgm:t>
        <a:bodyPr/>
        <a:lstStyle/>
        <a:p>
          <a:endParaRPr lang="tr-TR" sz="1000"/>
        </a:p>
      </dgm:t>
    </dgm:pt>
    <dgm:pt modelId="{B9D18C0A-4010-48E4-9903-CC7CECF4B127}">
      <dgm:prSet phldrT="[Metin]" custT="1"/>
      <dgm:spPr/>
      <dgm:t>
        <a:bodyPr/>
        <a:lstStyle/>
        <a:p>
          <a:r>
            <a:rPr lang="tr-TR" sz="1000"/>
            <a:t>Jüri, belirlenen tez savunma sınavı tarihinde uzmanlık öğrencisinin tez savunmasını da alarak tezi inceler ve sonucunu yazılı ve gerekçeli olarak uzmanlık öğrencisi ile program yöneticisine bildirir.</a:t>
          </a:r>
        </a:p>
      </dgm:t>
    </dgm:pt>
    <dgm:pt modelId="{478474F8-8AE0-4B12-96C2-0AE86123F3E6}" type="parTrans" cxnId="{E804F158-0110-48EC-AFDC-A971774DD5A4}">
      <dgm:prSet/>
      <dgm:spPr/>
      <dgm:t>
        <a:bodyPr/>
        <a:lstStyle/>
        <a:p>
          <a:endParaRPr lang="tr-TR" sz="1000"/>
        </a:p>
      </dgm:t>
    </dgm:pt>
    <dgm:pt modelId="{15959955-8A95-4D94-BD02-99402C60B104}" type="sibTrans" cxnId="{E804F158-0110-48EC-AFDC-A971774DD5A4}">
      <dgm:prSet custT="1"/>
      <dgm:spPr/>
      <dgm:t>
        <a:bodyPr/>
        <a:lstStyle/>
        <a:p>
          <a:endParaRPr lang="tr-TR" sz="1000"/>
        </a:p>
      </dgm:t>
    </dgm:pt>
    <dgm:pt modelId="{478F5718-6123-4BF5-A826-37D47DFA438D}">
      <dgm:prSet phldrT="[Metin]" custT="1"/>
      <dgm:spPr/>
      <dgm:t>
        <a:bodyPr/>
        <a:lstStyle/>
        <a:p>
          <a:r>
            <a:rPr lang="tr-TR" sz="1000"/>
            <a:t>Jüri, tez çalışmasını </a:t>
          </a:r>
          <a:r>
            <a:rPr lang="tr-TR" sz="1000" b="1"/>
            <a:t>yeterli bulursa </a:t>
          </a:r>
          <a:r>
            <a:rPr lang="tr-TR" sz="1000"/>
            <a:t>onaylanmış ve jüri tarafından önerilen düzeltmeler yapılmış olan </a:t>
          </a:r>
          <a:r>
            <a:rPr lang="tr-TR" sz="1000" b="1"/>
            <a:t>tezin iki (2) adet basılı ve iki (2) adet dijital (CD) nüshası </a:t>
          </a:r>
          <a:r>
            <a:rPr lang="tr-TR" sz="1000" b="0"/>
            <a:t>ile </a:t>
          </a:r>
          <a:r>
            <a:rPr lang="tr-TR" sz="1000"/>
            <a:t>tez değerlendirme jürisinin her üçü tarafından </a:t>
          </a:r>
          <a:r>
            <a:rPr lang="tr-TR" sz="1000" b="0"/>
            <a:t>ıslak imzalanmış olan </a:t>
          </a:r>
          <a:r>
            <a:rPr lang="tr-TR" sz="1000" b="1"/>
            <a:t>'Tez Sonuç Bildirme Formu',</a:t>
          </a:r>
          <a:r>
            <a:rPr lang="tr-TR" sz="1000" b="0"/>
            <a:t> </a:t>
          </a:r>
          <a:r>
            <a:rPr lang="tr-TR" sz="1000" b="1"/>
            <a:t>'Tez Savunma Sınavı Jürisi Tez İntihal Durumu Formu' </a:t>
          </a:r>
          <a:r>
            <a:rPr lang="tr-TR" sz="1000" b="0"/>
            <a:t>ve</a:t>
          </a:r>
          <a:r>
            <a:rPr lang="tr-TR" sz="1000" b="1"/>
            <a:t> </a:t>
          </a:r>
          <a:r>
            <a:rPr lang="tr-TR" sz="1000"/>
            <a:t>tez değerlendirme jürisinin her biri tarafından ayrı ayrı imzalanmış olan </a:t>
          </a:r>
          <a:r>
            <a:rPr lang="tr-TR" sz="1000" b="1"/>
            <a:t>'Tez Değerlendirme Formu (Tez Jüri Üyesince)' </a:t>
          </a:r>
          <a:r>
            <a:rPr lang="tr-TR" sz="1000" b="0"/>
            <a:t>ve</a:t>
          </a:r>
          <a:r>
            <a:rPr lang="tr-TR" sz="1000" b="1"/>
            <a:t> </a:t>
          </a:r>
          <a:r>
            <a:rPr lang="tr-TR" sz="1000" b="0"/>
            <a:t>tez yazarı ile tez danışmanı tarafından ıslak imzalanmış olan </a:t>
          </a:r>
          <a:r>
            <a:rPr lang="tr-TR" sz="1000" b="1"/>
            <a:t>'Beyan Formu' ve tezin intihal raporu </a:t>
          </a:r>
          <a:r>
            <a:rPr lang="tr-TR" sz="1000" b="0"/>
            <a:t>(benzerlik oranı %25’in altında olmalıdır) </a:t>
          </a:r>
          <a:r>
            <a:rPr lang="tr-TR" sz="1000"/>
            <a:t>program yöneticisi tarafından Tıp Fakültesi Dekanlığına elden teslim edilir. Tezin, tez yazarı tarafından Ulusal Tez Merkezine yüklenmesinden sonra alınacak olan </a:t>
          </a:r>
          <a:r>
            <a:rPr lang="tr-TR" sz="1000" b="1"/>
            <a:t>dört (4) adet 'Tez Veri Giriş Formu' </a:t>
          </a:r>
          <a:r>
            <a:rPr lang="tr-TR" sz="1000"/>
            <a:t>da Tıp Fakültesi Dekanlığına elden teslim edilmelidir. </a:t>
          </a:r>
        </a:p>
      </dgm:t>
    </dgm:pt>
    <dgm:pt modelId="{47DCB260-FDB4-46F5-912A-BA411BF0B709}" type="parTrans" cxnId="{D0A76603-85CE-4A9D-9AF2-950F9B8E85EE}">
      <dgm:prSet/>
      <dgm:spPr/>
      <dgm:t>
        <a:bodyPr/>
        <a:lstStyle/>
        <a:p>
          <a:endParaRPr lang="tr-TR" sz="1000"/>
        </a:p>
      </dgm:t>
    </dgm:pt>
    <dgm:pt modelId="{957838AE-2719-4365-BB45-A4C3D2795209}" type="sibTrans" cxnId="{D0A76603-85CE-4A9D-9AF2-950F9B8E85EE}">
      <dgm:prSet custT="1"/>
      <dgm:spPr/>
      <dgm:t>
        <a:bodyPr/>
        <a:lstStyle/>
        <a:p>
          <a:endParaRPr lang="tr-TR" sz="1000"/>
        </a:p>
      </dgm:t>
    </dgm:pt>
    <dgm:pt modelId="{B1B064D6-BB94-46B4-B688-AB2276BDCFBF}">
      <dgm:prSet phldrT="[Metin]" custT="1"/>
      <dgm:spPr/>
      <dgm:t>
        <a:bodyPr/>
        <a:lstStyle/>
        <a:p>
          <a:r>
            <a:rPr lang="tr-TR" sz="1000"/>
            <a:t>Jüri, tez çalısmasını </a:t>
          </a:r>
          <a:r>
            <a:rPr lang="tr-TR" sz="1000" b="1"/>
            <a:t>yeterli bulmazsa </a:t>
          </a:r>
          <a:r>
            <a:rPr lang="tr-TR" sz="1000"/>
            <a:t>eksikliklerin tamamlanması ve gerekli düzeltmelerin yapılması için uzmanlık ögrencisine altı aylık ek bir süre verilmesi talebini </a:t>
          </a:r>
          <a:r>
            <a:rPr lang="tr-TR" sz="1000" b="1"/>
            <a:t>'Tez Sonuç Bildirme Formu (Tez Düzeltme Formu)'nu </a:t>
          </a:r>
          <a:r>
            <a:rPr lang="tr-TR" sz="1000"/>
            <a:t>doldurarak program yöneticisine iletir. Program yöneticisi, bu formu dekanlığa gönderir. Bu sürenin uzmanlık eğitimini aşan kısmı uzmanlık eğitimi süresine eklenir.</a:t>
          </a:r>
        </a:p>
      </dgm:t>
    </dgm:pt>
    <dgm:pt modelId="{E4C78244-D78F-4266-997B-362CF47680E9}" type="parTrans" cxnId="{F30D5BBB-125A-49F1-A6D8-96C86D7397D0}">
      <dgm:prSet/>
      <dgm:spPr/>
      <dgm:t>
        <a:bodyPr/>
        <a:lstStyle/>
        <a:p>
          <a:endParaRPr lang="tr-TR" sz="1000"/>
        </a:p>
      </dgm:t>
    </dgm:pt>
    <dgm:pt modelId="{6DFFD719-211F-4515-B0B8-5E972F6759B9}" type="sibTrans" cxnId="{F30D5BBB-125A-49F1-A6D8-96C86D7397D0}">
      <dgm:prSet custT="1"/>
      <dgm:spPr/>
      <dgm:t>
        <a:bodyPr/>
        <a:lstStyle/>
        <a:p>
          <a:endParaRPr lang="tr-TR" sz="1000"/>
        </a:p>
      </dgm:t>
    </dgm:pt>
    <dgm:pt modelId="{E2051430-2447-4C7A-A3C5-6F3BCA4D8F77}">
      <dgm:prSet phldrT="[Metin]" custT="1"/>
      <dgm:spPr/>
      <dgm:t>
        <a:bodyPr/>
        <a:lstStyle/>
        <a:p>
          <a:r>
            <a:rPr lang="tr-TR" sz="1000"/>
            <a:t>Ek süre içerisinde ikinci kez tez savunma sınavı yapılır.</a:t>
          </a:r>
        </a:p>
      </dgm:t>
    </dgm:pt>
    <dgm:pt modelId="{AF574FE2-0A50-403C-BB5F-3DA0E9BE539A}" type="parTrans" cxnId="{39475DAB-DF8B-4E13-8D51-D70B8E6A8DDA}">
      <dgm:prSet/>
      <dgm:spPr/>
      <dgm:t>
        <a:bodyPr/>
        <a:lstStyle/>
        <a:p>
          <a:endParaRPr lang="tr-TR" sz="1000"/>
        </a:p>
      </dgm:t>
    </dgm:pt>
    <dgm:pt modelId="{FA1269FF-3918-4F36-A16C-90700D5F7D09}" type="sibTrans" cxnId="{39475DAB-DF8B-4E13-8D51-D70B8E6A8DDA}">
      <dgm:prSet custT="1"/>
      <dgm:spPr/>
      <dgm:t>
        <a:bodyPr/>
        <a:lstStyle/>
        <a:p>
          <a:endParaRPr lang="tr-TR" sz="1000"/>
        </a:p>
      </dgm:t>
    </dgm:pt>
    <dgm:pt modelId="{01B6CD6B-F46E-4A7B-9BE7-D57641ED43FB}">
      <dgm:prSet phldrT="[Metin]" custT="1"/>
      <dgm:spPr/>
      <dgm:t>
        <a:bodyPr/>
        <a:lstStyle/>
        <a:p>
          <a:r>
            <a:rPr lang="tr-TR" sz="1000"/>
            <a:t>Tezin </a:t>
          </a:r>
          <a:r>
            <a:rPr lang="tr-TR" sz="1000" b="1"/>
            <a:t>ikinci defa kabul edilmemesi </a:t>
          </a:r>
          <a:r>
            <a:rPr lang="tr-TR" sz="1000"/>
            <a:t>halinde, uzmanlık ögrencisinin uzmanlık öğrenciliği ile ilişiği kesilir. İlişiği kesilen uzmanlık öğrencisi iki yıl içinde uzman adayı olarak aynı kurumda tezini ya da uygun görülen yeni bir tezi tamamlayabilir. Bu süre içinde de tezini sunmayan veya tezi kabul edilmeyen uzman adayının uzmanlık eğitimi ile ilişiği kesilir.</a:t>
          </a:r>
        </a:p>
      </dgm:t>
    </dgm:pt>
    <dgm:pt modelId="{E5056AC8-EEEE-4F60-9603-1451C6242705}" type="parTrans" cxnId="{8DC940AF-201F-492B-8EF6-582134DDCAA7}">
      <dgm:prSet/>
      <dgm:spPr/>
      <dgm:t>
        <a:bodyPr/>
        <a:lstStyle/>
        <a:p>
          <a:endParaRPr lang="tr-TR" sz="1000"/>
        </a:p>
      </dgm:t>
    </dgm:pt>
    <dgm:pt modelId="{01492E94-C281-4D41-BA61-3677DFCD3C5D}" type="sibTrans" cxnId="{8DC940AF-201F-492B-8EF6-582134DDCAA7}">
      <dgm:prSet/>
      <dgm:spPr/>
      <dgm:t>
        <a:bodyPr/>
        <a:lstStyle/>
        <a:p>
          <a:endParaRPr lang="tr-TR" sz="1000"/>
        </a:p>
      </dgm:t>
    </dgm:pt>
    <dgm:pt modelId="{97B8A51E-2BE4-4B4E-87C6-E3955E6F11E7}" type="pres">
      <dgm:prSet presAssocID="{95925EA5-E57F-4142-AE56-907F059DF024}" presName="linearFlow" presStyleCnt="0">
        <dgm:presLayoutVars>
          <dgm:resizeHandles val="exact"/>
        </dgm:presLayoutVars>
      </dgm:prSet>
      <dgm:spPr/>
    </dgm:pt>
    <dgm:pt modelId="{1AC7CC83-6C47-4BEC-B30B-CE102931B200}" type="pres">
      <dgm:prSet presAssocID="{2E9957DA-8964-4FD3-B206-AFAA6CA415A2}" presName="node" presStyleLbl="node1" presStyleIdx="0" presStyleCnt="12" custScaleX="315042" custScaleY="41352">
        <dgm:presLayoutVars>
          <dgm:bulletEnabled val="1"/>
        </dgm:presLayoutVars>
      </dgm:prSet>
      <dgm:spPr/>
      <dgm:t>
        <a:bodyPr/>
        <a:lstStyle/>
        <a:p>
          <a:endParaRPr lang="tr-TR"/>
        </a:p>
      </dgm:t>
    </dgm:pt>
    <dgm:pt modelId="{47964760-CE9C-453D-9077-AA2897E82369}" type="pres">
      <dgm:prSet presAssocID="{75774AEC-6D23-4197-B0DD-543DE78B2ABD}" presName="sibTrans" presStyleLbl="sibTrans2D1" presStyleIdx="0" presStyleCnt="11"/>
      <dgm:spPr/>
      <dgm:t>
        <a:bodyPr/>
        <a:lstStyle/>
        <a:p>
          <a:endParaRPr lang="tr-TR"/>
        </a:p>
      </dgm:t>
    </dgm:pt>
    <dgm:pt modelId="{2655D5AA-7EAD-45E8-A1E6-CD734665EB8B}" type="pres">
      <dgm:prSet presAssocID="{75774AEC-6D23-4197-B0DD-543DE78B2ABD}" presName="connectorText" presStyleLbl="sibTrans2D1" presStyleIdx="0" presStyleCnt="11"/>
      <dgm:spPr/>
      <dgm:t>
        <a:bodyPr/>
        <a:lstStyle/>
        <a:p>
          <a:endParaRPr lang="tr-TR"/>
        </a:p>
      </dgm:t>
    </dgm:pt>
    <dgm:pt modelId="{B403EABD-1499-4F72-99A0-E22FC4804621}" type="pres">
      <dgm:prSet presAssocID="{6370D06F-8CE1-4018-A9C9-FB2F070282CF}" presName="node" presStyleLbl="node1" presStyleIdx="1" presStyleCnt="12" custScaleX="313777" custScaleY="74623">
        <dgm:presLayoutVars>
          <dgm:bulletEnabled val="1"/>
        </dgm:presLayoutVars>
      </dgm:prSet>
      <dgm:spPr/>
      <dgm:t>
        <a:bodyPr/>
        <a:lstStyle/>
        <a:p>
          <a:endParaRPr lang="tr-TR"/>
        </a:p>
      </dgm:t>
    </dgm:pt>
    <dgm:pt modelId="{68E7D76C-BA05-4A7F-8866-862CD7A67361}" type="pres">
      <dgm:prSet presAssocID="{8209091E-528B-4210-9F8E-8FC253EA474C}" presName="sibTrans" presStyleLbl="sibTrans2D1" presStyleIdx="1" presStyleCnt="11"/>
      <dgm:spPr/>
      <dgm:t>
        <a:bodyPr/>
        <a:lstStyle/>
        <a:p>
          <a:endParaRPr lang="tr-TR"/>
        </a:p>
      </dgm:t>
    </dgm:pt>
    <dgm:pt modelId="{635565BB-394B-4BE8-96F2-5B37D95923AD}" type="pres">
      <dgm:prSet presAssocID="{8209091E-528B-4210-9F8E-8FC253EA474C}" presName="connectorText" presStyleLbl="sibTrans2D1" presStyleIdx="1" presStyleCnt="11"/>
      <dgm:spPr/>
      <dgm:t>
        <a:bodyPr/>
        <a:lstStyle/>
        <a:p>
          <a:endParaRPr lang="tr-TR"/>
        </a:p>
      </dgm:t>
    </dgm:pt>
    <dgm:pt modelId="{D2FB772A-A2EC-445D-9C0B-D97C96AC86BF}" type="pres">
      <dgm:prSet presAssocID="{9810EEEA-4A80-46F1-94DC-95212FD7F6A2}" presName="node" presStyleLbl="node1" presStyleIdx="2" presStyleCnt="12" custScaleX="314409" custScaleY="57067">
        <dgm:presLayoutVars>
          <dgm:bulletEnabled val="1"/>
        </dgm:presLayoutVars>
      </dgm:prSet>
      <dgm:spPr/>
      <dgm:t>
        <a:bodyPr/>
        <a:lstStyle/>
        <a:p>
          <a:endParaRPr lang="tr-TR"/>
        </a:p>
      </dgm:t>
    </dgm:pt>
    <dgm:pt modelId="{2B9C7363-A0CE-4A29-8115-3A84B36637D7}" type="pres">
      <dgm:prSet presAssocID="{29969270-F4C5-4234-B9CE-459D9D88F60D}" presName="sibTrans" presStyleLbl="sibTrans2D1" presStyleIdx="2" presStyleCnt="11"/>
      <dgm:spPr/>
      <dgm:t>
        <a:bodyPr/>
        <a:lstStyle/>
        <a:p>
          <a:endParaRPr lang="tr-TR"/>
        </a:p>
      </dgm:t>
    </dgm:pt>
    <dgm:pt modelId="{894FAF3B-859B-4268-8BB6-CF55B720F746}" type="pres">
      <dgm:prSet presAssocID="{29969270-F4C5-4234-B9CE-459D9D88F60D}" presName="connectorText" presStyleLbl="sibTrans2D1" presStyleIdx="2" presStyleCnt="11"/>
      <dgm:spPr/>
      <dgm:t>
        <a:bodyPr/>
        <a:lstStyle/>
        <a:p>
          <a:endParaRPr lang="tr-TR"/>
        </a:p>
      </dgm:t>
    </dgm:pt>
    <dgm:pt modelId="{B9C46B0F-4CEF-46CA-A20C-C30DCA90A5B8}" type="pres">
      <dgm:prSet presAssocID="{BD7A9642-CA51-43C2-AF96-EF9526FA4B28}" presName="node" presStyleLbl="node1" presStyleIdx="3" presStyleCnt="12" custScaleX="315042" custScaleY="70675">
        <dgm:presLayoutVars>
          <dgm:bulletEnabled val="1"/>
        </dgm:presLayoutVars>
      </dgm:prSet>
      <dgm:spPr/>
      <dgm:t>
        <a:bodyPr/>
        <a:lstStyle/>
        <a:p>
          <a:endParaRPr lang="tr-TR"/>
        </a:p>
      </dgm:t>
    </dgm:pt>
    <dgm:pt modelId="{CD5466EC-29B7-49EF-9BCD-E703EEE4A6E5}" type="pres">
      <dgm:prSet presAssocID="{3FF0AEEC-EAAA-4BF3-BC48-17A6AFC9AA42}" presName="sibTrans" presStyleLbl="sibTrans2D1" presStyleIdx="3" presStyleCnt="11"/>
      <dgm:spPr/>
      <dgm:t>
        <a:bodyPr/>
        <a:lstStyle/>
        <a:p>
          <a:endParaRPr lang="tr-TR"/>
        </a:p>
      </dgm:t>
    </dgm:pt>
    <dgm:pt modelId="{ED1670CC-135B-4034-A870-EFD7EAF4EAD5}" type="pres">
      <dgm:prSet presAssocID="{3FF0AEEC-EAAA-4BF3-BC48-17A6AFC9AA42}" presName="connectorText" presStyleLbl="sibTrans2D1" presStyleIdx="3" presStyleCnt="11"/>
      <dgm:spPr/>
      <dgm:t>
        <a:bodyPr/>
        <a:lstStyle/>
        <a:p>
          <a:endParaRPr lang="tr-TR"/>
        </a:p>
      </dgm:t>
    </dgm:pt>
    <dgm:pt modelId="{2C499183-3AA5-4CE4-A576-82F27B132023}" type="pres">
      <dgm:prSet presAssocID="{B2C73D8B-A4F7-4471-817C-347E45108385}" presName="node" presStyleLbl="node1" presStyleIdx="4" presStyleCnt="12" custScaleX="315042" custScaleY="86545">
        <dgm:presLayoutVars>
          <dgm:bulletEnabled val="1"/>
        </dgm:presLayoutVars>
      </dgm:prSet>
      <dgm:spPr/>
      <dgm:t>
        <a:bodyPr/>
        <a:lstStyle/>
        <a:p>
          <a:endParaRPr lang="tr-TR"/>
        </a:p>
      </dgm:t>
    </dgm:pt>
    <dgm:pt modelId="{7BD0BBCB-D418-495D-86D6-F8F15936A3E0}" type="pres">
      <dgm:prSet presAssocID="{B97041EC-2CDE-4B3B-A118-1851C45408DB}" presName="sibTrans" presStyleLbl="sibTrans2D1" presStyleIdx="4" presStyleCnt="11"/>
      <dgm:spPr/>
      <dgm:t>
        <a:bodyPr/>
        <a:lstStyle/>
        <a:p>
          <a:endParaRPr lang="tr-TR"/>
        </a:p>
      </dgm:t>
    </dgm:pt>
    <dgm:pt modelId="{CC4F77D5-DE6A-44D9-9893-C536E953830E}" type="pres">
      <dgm:prSet presAssocID="{B97041EC-2CDE-4B3B-A118-1851C45408DB}" presName="connectorText" presStyleLbl="sibTrans2D1" presStyleIdx="4" presStyleCnt="11"/>
      <dgm:spPr/>
      <dgm:t>
        <a:bodyPr/>
        <a:lstStyle/>
        <a:p>
          <a:endParaRPr lang="tr-TR"/>
        </a:p>
      </dgm:t>
    </dgm:pt>
    <dgm:pt modelId="{B828BE9E-59D5-4E3C-BA25-53D67479D7C2}" type="pres">
      <dgm:prSet presAssocID="{456685EC-B10E-4E58-8984-8898D9CEB71E}" presName="node" presStyleLbl="node1" presStyleIdx="5" presStyleCnt="12" custScaleX="313777" custScaleY="98983">
        <dgm:presLayoutVars>
          <dgm:bulletEnabled val="1"/>
        </dgm:presLayoutVars>
      </dgm:prSet>
      <dgm:spPr/>
      <dgm:t>
        <a:bodyPr/>
        <a:lstStyle/>
        <a:p>
          <a:endParaRPr lang="tr-TR"/>
        </a:p>
      </dgm:t>
    </dgm:pt>
    <dgm:pt modelId="{3EE66312-99CE-4EB4-A35B-F141689BB19E}" type="pres">
      <dgm:prSet presAssocID="{5372B8E8-2564-4ECF-9ACA-E4C677AC606D}" presName="sibTrans" presStyleLbl="sibTrans2D1" presStyleIdx="5" presStyleCnt="11"/>
      <dgm:spPr/>
      <dgm:t>
        <a:bodyPr/>
        <a:lstStyle/>
        <a:p>
          <a:endParaRPr lang="tr-TR"/>
        </a:p>
      </dgm:t>
    </dgm:pt>
    <dgm:pt modelId="{C13040F7-54A9-4983-8075-D5339F0A1BD9}" type="pres">
      <dgm:prSet presAssocID="{5372B8E8-2564-4ECF-9ACA-E4C677AC606D}" presName="connectorText" presStyleLbl="sibTrans2D1" presStyleIdx="5" presStyleCnt="11"/>
      <dgm:spPr/>
      <dgm:t>
        <a:bodyPr/>
        <a:lstStyle/>
        <a:p>
          <a:endParaRPr lang="tr-TR"/>
        </a:p>
      </dgm:t>
    </dgm:pt>
    <dgm:pt modelId="{DB7A099C-9336-4943-8D30-CCAA2549CBEC}" type="pres">
      <dgm:prSet presAssocID="{4E3920DA-93D8-4641-B236-6A3FEE6E8D45}" presName="node" presStyleLbl="node1" presStyleIdx="6" presStyleCnt="12" custScaleX="315042" custScaleY="74574">
        <dgm:presLayoutVars>
          <dgm:bulletEnabled val="1"/>
        </dgm:presLayoutVars>
      </dgm:prSet>
      <dgm:spPr/>
      <dgm:t>
        <a:bodyPr/>
        <a:lstStyle/>
        <a:p>
          <a:endParaRPr lang="tr-TR"/>
        </a:p>
      </dgm:t>
    </dgm:pt>
    <dgm:pt modelId="{ED0DA1EA-6FF5-432F-A925-216EC3E43409}" type="pres">
      <dgm:prSet presAssocID="{A1BD37B9-1421-4C4D-9BFA-F14C129FF737}" presName="sibTrans" presStyleLbl="sibTrans2D1" presStyleIdx="6" presStyleCnt="11"/>
      <dgm:spPr/>
      <dgm:t>
        <a:bodyPr/>
        <a:lstStyle/>
        <a:p>
          <a:endParaRPr lang="tr-TR"/>
        </a:p>
      </dgm:t>
    </dgm:pt>
    <dgm:pt modelId="{7C58C690-AB6D-417C-89FF-ACEA0E245E26}" type="pres">
      <dgm:prSet presAssocID="{A1BD37B9-1421-4C4D-9BFA-F14C129FF737}" presName="connectorText" presStyleLbl="sibTrans2D1" presStyleIdx="6" presStyleCnt="11"/>
      <dgm:spPr/>
      <dgm:t>
        <a:bodyPr/>
        <a:lstStyle/>
        <a:p>
          <a:endParaRPr lang="tr-TR"/>
        </a:p>
      </dgm:t>
    </dgm:pt>
    <dgm:pt modelId="{49B40871-668E-4BA2-AA82-E399CC8AF357}" type="pres">
      <dgm:prSet presAssocID="{B9D18C0A-4010-48E4-9903-CC7CECF4B127}" presName="node" presStyleLbl="node1" presStyleIdx="7" presStyleCnt="12" custScaleX="313777" custScaleY="79216">
        <dgm:presLayoutVars>
          <dgm:bulletEnabled val="1"/>
        </dgm:presLayoutVars>
      </dgm:prSet>
      <dgm:spPr/>
      <dgm:t>
        <a:bodyPr/>
        <a:lstStyle/>
        <a:p>
          <a:endParaRPr lang="tr-TR"/>
        </a:p>
      </dgm:t>
    </dgm:pt>
    <dgm:pt modelId="{209FFCE4-744C-43C5-96B8-4DB0D2D6332A}" type="pres">
      <dgm:prSet presAssocID="{15959955-8A95-4D94-BD02-99402C60B104}" presName="sibTrans" presStyleLbl="sibTrans2D1" presStyleIdx="7" presStyleCnt="11"/>
      <dgm:spPr/>
      <dgm:t>
        <a:bodyPr/>
        <a:lstStyle/>
        <a:p>
          <a:endParaRPr lang="tr-TR"/>
        </a:p>
      </dgm:t>
    </dgm:pt>
    <dgm:pt modelId="{6D091B4A-9890-46F3-ABB0-9DE1C6244AD9}" type="pres">
      <dgm:prSet presAssocID="{15959955-8A95-4D94-BD02-99402C60B104}" presName="connectorText" presStyleLbl="sibTrans2D1" presStyleIdx="7" presStyleCnt="11"/>
      <dgm:spPr/>
      <dgm:t>
        <a:bodyPr/>
        <a:lstStyle/>
        <a:p>
          <a:endParaRPr lang="tr-TR"/>
        </a:p>
      </dgm:t>
    </dgm:pt>
    <dgm:pt modelId="{4E2CC8F0-135D-447E-A976-43A954FFAEDC}" type="pres">
      <dgm:prSet presAssocID="{478F5718-6123-4BF5-A826-37D47DFA438D}" presName="node" presStyleLbl="node1" presStyleIdx="8" presStyleCnt="12" custScaleX="313777" custScaleY="118025">
        <dgm:presLayoutVars>
          <dgm:bulletEnabled val="1"/>
        </dgm:presLayoutVars>
      </dgm:prSet>
      <dgm:spPr/>
      <dgm:t>
        <a:bodyPr/>
        <a:lstStyle/>
        <a:p>
          <a:endParaRPr lang="tr-TR"/>
        </a:p>
      </dgm:t>
    </dgm:pt>
    <dgm:pt modelId="{85F95EA6-B393-4048-B28D-579AC129D944}" type="pres">
      <dgm:prSet presAssocID="{957838AE-2719-4365-BB45-A4C3D2795209}" presName="sibTrans" presStyleLbl="sibTrans2D1" presStyleIdx="8" presStyleCnt="11"/>
      <dgm:spPr/>
      <dgm:t>
        <a:bodyPr/>
        <a:lstStyle/>
        <a:p>
          <a:endParaRPr lang="tr-TR"/>
        </a:p>
      </dgm:t>
    </dgm:pt>
    <dgm:pt modelId="{2E6C982B-5B21-4F50-A4F8-9850F65A6A19}" type="pres">
      <dgm:prSet presAssocID="{957838AE-2719-4365-BB45-A4C3D2795209}" presName="connectorText" presStyleLbl="sibTrans2D1" presStyleIdx="8" presStyleCnt="11"/>
      <dgm:spPr/>
      <dgm:t>
        <a:bodyPr/>
        <a:lstStyle/>
        <a:p>
          <a:endParaRPr lang="tr-TR"/>
        </a:p>
      </dgm:t>
    </dgm:pt>
    <dgm:pt modelId="{F70DF7FF-8336-48E5-8D75-2C18D45D852A}" type="pres">
      <dgm:prSet presAssocID="{B1B064D6-BB94-46B4-B688-AB2276BDCFBF}" presName="node" presStyleLbl="node1" presStyleIdx="9" presStyleCnt="12" custScaleX="313777">
        <dgm:presLayoutVars>
          <dgm:bulletEnabled val="1"/>
        </dgm:presLayoutVars>
      </dgm:prSet>
      <dgm:spPr/>
      <dgm:t>
        <a:bodyPr/>
        <a:lstStyle/>
        <a:p>
          <a:endParaRPr lang="tr-TR"/>
        </a:p>
      </dgm:t>
    </dgm:pt>
    <dgm:pt modelId="{DBEDC8E3-89AC-4E0A-91A9-A875914424EB}" type="pres">
      <dgm:prSet presAssocID="{6DFFD719-211F-4515-B0B8-5E972F6759B9}" presName="sibTrans" presStyleLbl="sibTrans2D1" presStyleIdx="9" presStyleCnt="11"/>
      <dgm:spPr/>
      <dgm:t>
        <a:bodyPr/>
        <a:lstStyle/>
        <a:p>
          <a:endParaRPr lang="tr-TR"/>
        </a:p>
      </dgm:t>
    </dgm:pt>
    <dgm:pt modelId="{A8B32B6F-3EC4-49E6-82CF-70DB8FE5055A}" type="pres">
      <dgm:prSet presAssocID="{6DFFD719-211F-4515-B0B8-5E972F6759B9}" presName="connectorText" presStyleLbl="sibTrans2D1" presStyleIdx="9" presStyleCnt="11"/>
      <dgm:spPr/>
      <dgm:t>
        <a:bodyPr/>
        <a:lstStyle/>
        <a:p>
          <a:endParaRPr lang="tr-TR"/>
        </a:p>
      </dgm:t>
    </dgm:pt>
    <dgm:pt modelId="{0CDA9A94-9E07-41F4-AADC-FAB6E2477479}" type="pres">
      <dgm:prSet presAssocID="{E2051430-2447-4C7A-A3C5-6F3BCA4D8F77}" presName="node" presStyleLbl="node1" presStyleIdx="10" presStyleCnt="12" custScaleX="314079" custScaleY="61940">
        <dgm:presLayoutVars>
          <dgm:bulletEnabled val="1"/>
        </dgm:presLayoutVars>
      </dgm:prSet>
      <dgm:spPr/>
      <dgm:t>
        <a:bodyPr/>
        <a:lstStyle/>
        <a:p>
          <a:endParaRPr lang="tr-TR"/>
        </a:p>
      </dgm:t>
    </dgm:pt>
    <dgm:pt modelId="{9E8F1449-7117-4D20-B621-644F62AB20A7}" type="pres">
      <dgm:prSet presAssocID="{FA1269FF-3918-4F36-A16C-90700D5F7D09}" presName="sibTrans" presStyleLbl="sibTrans2D1" presStyleIdx="10" presStyleCnt="11"/>
      <dgm:spPr/>
      <dgm:t>
        <a:bodyPr/>
        <a:lstStyle/>
        <a:p>
          <a:endParaRPr lang="tr-TR"/>
        </a:p>
      </dgm:t>
    </dgm:pt>
    <dgm:pt modelId="{5C12ADA6-D758-40A9-8CAC-4FE784ACA3A0}" type="pres">
      <dgm:prSet presAssocID="{FA1269FF-3918-4F36-A16C-90700D5F7D09}" presName="connectorText" presStyleLbl="sibTrans2D1" presStyleIdx="10" presStyleCnt="11"/>
      <dgm:spPr/>
      <dgm:t>
        <a:bodyPr/>
        <a:lstStyle/>
        <a:p>
          <a:endParaRPr lang="tr-TR"/>
        </a:p>
      </dgm:t>
    </dgm:pt>
    <dgm:pt modelId="{97CD957A-1F49-4714-8103-64096F21A821}" type="pres">
      <dgm:prSet presAssocID="{01B6CD6B-F46E-4A7B-9BE7-D57641ED43FB}" presName="node" presStyleLbl="node1" presStyleIdx="11" presStyleCnt="12" custScaleX="313777">
        <dgm:presLayoutVars>
          <dgm:bulletEnabled val="1"/>
        </dgm:presLayoutVars>
      </dgm:prSet>
      <dgm:spPr/>
      <dgm:t>
        <a:bodyPr/>
        <a:lstStyle/>
        <a:p>
          <a:endParaRPr lang="tr-TR"/>
        </a:p>
      </dgm:t>
    </dgm:pt>
  </dgm:ptLst>
  <dgm:cxnLst>
    <dgm:cxn modelId="{39475DAB-DF8B-4E13-8D51-D70B8E6A8DDA}" srcId="{95925EA5-E57F-4142-AE56-907F059DF024}" destId="{E2051430-2447-4C7A-A3C5-6F3BCA4D8F77}" srcOrd="10" destOrd="0" parTransId="{AF574FE2-0A50-403C-BB5F-3DA0E9BE539A}" sibTransId="{FA1269FF-3918-4F36-A16C-90700D5F7D09}"/>
    <dgm:cxn modelId="{21FF38A9-66DF-4B2D-BF95-A11AD36BCFD3}" type="presOf" srcId="{A1BD37B9-1421-4C4D-9BFA-F14C129FF737}" destId="{ED0DA1EA-6FF5-432F-A925-216EC3E43409}" srcOrd="0" destOrd="0" presId="urn:microsoft.com/office/officeart/2005/8/layout/process2"/>
    <dgm:cxn modelId="{548B7648-C957-4782-B333-410790959006}" srcId="{95925EA5-E57F-4142-AE56-907F059DF024}" destId="{9810EEEA-4A80-46F1-94DC-95212FD7F6A2}" srcOrd="2" destOrd="0" parTransId="{932966E3-E60D-4013-9E96-C69DC2BD466B}" sibTransId="{29969270-F4C5-4234-B9CE-459D9D88F60D}"/>
    <dgm:cxn modelId="{80ECDE43-BB6F-4944-894F-0E7E76FDB4B3}" srcId="{95925EA5-E57F-4142-AE56-907F059DF024}" destId="{BD7A9642-CA51-43C2-AF96-EF9526FA4B28}" srcOrd="3" destOrd="0" parTransId="{2C4CF032-2FD4-4B75-B3F3-21F51FDF3396}" sibTransId="{3FF0AEEC-EAAA-4BF3-BC48-17A6AFC9AA42}"/>
    <dgm:cxn modelId="{097827BE-E288-4F52-904F-2C81FA6FF347}" type="presOf" srcId="{5372B8E8-2564-4ECF-9ACA-E4C677AC606D}" destId="{3EE66312-99CE-4EB4-A35B-F141689BB19E}" srcOrd="0" destOrd="0" presId="urn:microsoft.com/office/officeart/2005/8/layout/process2"/>
    <dgm:cxn modelId="{F0C3A0C5-4D5B-43AD-B8A9-F7DED24C011A}" srcId="{95925EA5-E57F-4142-AE56-907F059DF024}" destId="{2E9957DA-8964-4FD3-B206-AFAA6CA415A2}" srcOrd="0" destOrd="0" parTransId="{FFF10424-081D-4297-A2D0-7714545C9105}" sibTransId="{75774AEC-6D23-4197-B0DD-543DE78B2ABD}"/>
    <dgm:cxn modelId="{BC0E5041-B9B3-43C3-84F7-61E44C15B113}" type="presOf" srcId="{8209091E-528B-4210-9F8E-8FC253EA474C}" destId="{68E7D76C-BA05-4A7F-8866-862CD7A67361}" srcOrd="0" destOrd="0" presId="urn:microsoft.com/office/officeart/2005/8/layout/process2"/>
    <dgm:cxn modelId="{CB24FCEF-DFF1-4959-9697-026F3BECD106}" type="presOf" srcId="{3FF0AEEC-EAAA-4BF3-BC48-17A6AFC9AA42}" destId="{ED1670CC-135B-4034-A870-EFD7EAF4EAD5}" srcOrd="1" destOrd="0" presId="urn:microsoft.com/office/officeart/2005/8/layout/process2"/>
    <dgm:cxn modelId="{AD31B50F-AB3B-436F-BD71-3BC615EFC5FE}" type="presOf" srcId="{29969270-F4C5-4234-B9CE-459D9D88F60D}" destId="{2B9C7363-A0CE-4A29-8115-3A84B36637D7}" srcOrd="0" destOrd="0" presId="urn:microsoft.com/office/officeart/2005/8/layout/process2"/>
    <dgm:cxn modelId="{35DD3D6E-8352-4D6D-8113-419D5BC9382C}" type="presOf" srcId="{BD7A9642-CA51-43C2-AF96-EF9526FA4B28}" destId="{B9C46B0F-4CEF-46CA-A20C-C30DCA90A5B8}" srcOrd="0" destOrd="0" presId="urn:microsoft.com/office/officeart/2005/8/layout/process2"/>
    <dgm:cxn modelId="{D36C45C8-4ADD-4D73-A400-E373AD9D953A}" type="presOf" srcId="{B9D18C0A-4010-48E4-9903-CC7CECF4B127}" destId="{49B40871-668E-4BA2-AA82-E399CC8AF357}" srcOrd="0" destOrd="0" presId="urn:microsoft.com/office/officeart/2005/8/layout/process2"/>
    <dgm:cxn modelId="{99087AA8-143C-483B-AC4B-4D7B76649A7E}" type="presOf" srcId="{2E9957DA-8964-4FD3-B206-AFAA6CA415A2}" destId="{1AC7CC83-6C47-4BEC-B30B-CE102931B200}" srcOrd="0" destOrd="0" presId="urn:microsoft.com/office/officeart/2005/8/layout/process2"/>
    <dgm:cxn modelId="{A83C64C0-E0C7-4ECD-955A-CD0ED607C466}" type="presOf" srcId="{B97041EC-2CDE-4B3B-A118-1851C45408DB}" destId="{7BD0BBCB-D418-495D-86D6-F8F15936A3E0}" srcOrd="0" destOrd="0" presId="urn:microsoft.com/office/officeart/2005/8/layout/process2"/>
    <dgm:cxn modelId="{68F2D089-CB69-4B72-BCB5-6A2CD18E7D5C}" type="presOf" srcId="{15959955-8A95-4D94-BD02-99402C60B104}" destId="{209FFCE4-744C-43C5-96B8-4DB0D2D6332A}" srcOrd="0" destOrd="0" presId="urn:microsoft.com/office/officeart/2005/8/layout/process2"/>
    <dgm:cxn modelId="{5F74D79D-B16D-438C-95DD-8446B38C47F0}" type="presOf" srcId="{6370D06F-8CE1-4018-A9C9-FB2F070282CF}" destId="{B403EABD-1499-4F72-99A0-E22FC4804621}" srcOrd="0" destOrd="0" presId="urn:microsoft.com/office/officeart/2005/8/layout/process2"/>
    <dgm:cxn modelId="{00C71D17-7548-47B9-8091-6019C599239B}" type="presOf" srcId="{4E3920DA-93D8-4641-B236-6A3FEE6E8D45}" destId="{DB7A099C-9336-4943-8D30-CCAA2549CBEC}" srcOrd="0" destOrd="0" presId="urn:microsoft.com/office/officeart/2005/8/layout/process2"/>
    <dgm:cxn modelId="{8A91232B-044B-4105-87A5-8D92F3945E3D}" srcId="{95925EA5-E57F-4142-AE56-907F059DF024}" destId="{4E3920DA-93D8-4641-B236-6A3FEE6E8D45}" srcOrd="6" destOrd="0" parTransId="{2E5A8E16-6250-45A9-9986-8168B34CCF8C}" sibTransId="{A1BD37B9-1421-4C4D-9BFA-F14C129FF737}"/>
    <dgm:cxn modelId="{C0C76144-85EF-4EC9-AAD9-1FDCB5794D91}" type="presOf" srcId="{B97041EC-2CDE-4B3B-A118-1851C45408DB}" destId="{CC4F77D5-DE6A-44D9-9893-C536E953830E}" srcOrd="1" destOrd="0" presId="urn:microsoft.com/office/officeart/2005/8/layout/process2"/>
    <dgm:cxn modelId="{4E252DB3-B0E4-40BD-9279-0D3A11CBEEE4}" type="presOf" srcId="{FA1269FF-3918-4F36-A16C-90700D5F7D09}" destId="{5C12ADA6-D758-40A9-8CAC-4FE784ACA3A0}" srcOrd="1" destOrd="0" presId="urn:microsoft.com/office/officeart/2005/8/layout/process2"/>
    <dgm:cxn modelId="{8DC940AF-201F-492B-8EF6-582134DDCAA7}" srcId="{95925EA5-E57F-4142-AE56-907F059DF024}" destId="{01B6CD6B-F46E-4A7B-9BE7-D57641ED43FB}" srcOrd="11" destOrd="0" parTransId="{E5056AC8-EEEE-4F60-9603-1451C6242705}" sibTransId="{01492E94-C281-4D41-BA61-3677DFCD3C5D}"/>
    <dgm:cxn modelId="{335401F0-7D2A-4C19-9BDE-7537B00F286E}" type="presOf" srcId="{A1BD37B9-1421-4C4D-9BFA-F14C129FF737}" destId="{7C58C690-AB6D-417C-89FF-ACEA0E245E26}" srcOrd="1" destOrd="0" presId="urn:microsoft.com/office/officeart/2005/8/layout/process2"/>
    <dgm:cxn modelId="{47226A0C-9851-4993-BD10-D1CAEC5408F8}" type="presOf" srcId="{B1B064D6-BB94-46B4-B688-AB2276BDCFBF}" destId="{F70DF7FF-8336-48E5-8D75-2C18D45D852A}" srcOrd="0" destOrd="0" presId="urn:microsoft.com/office/officeart/2005/8/layout/process2"/>
    <dgm:cxn modelId="{8F71E9F6-3382-485B-94E9-D1131426738E}" type="presOf" srcId="{75774AEC-6D23-4197-B0DD-543DE78B2ABD}" destId="{2655D5AA-7EAD-45E8-A1E6-CD734665EB8B}" srcOrd="1" destOrd="0" presId="urn:microsoft.com/office/officeart/2005/8/layout/process2"/>
    <dgm:cxn modelId="{9A2686E1-724B-4A2B-9A0D-BE7BB142B5F5}" type="presOf" srcId="{01B6CD6B-F46E-4A7B-9BE7-D57641ED43FB}" destId="{97CD957A-1F49-4714-8103-64096F21A821}" srcOrd="0" destOrd="0" presId="urn:microsoft.com/office/officeart/2005/8/layout/process2"/>
    <dgm:cxn modelId="{AE16D32E-BB15-4D9B-88B5-DDD6DB0FB171}" type="presOf" srcId="{8209091E-528B-4210-9F8E-8FC253EA474C}" destId="{635565BB-394B-4BE8-96F2-5B37D95923AD}" srcOrd="1" destOrd="0" presId="urn:microsoft.com/office/officeart/2005/8/layout/process2"/>
    <dgm:cxn modelId="{2A8D2871-4072-4FF9-A9AE-AA643528B6B8}" type="presOf" srcId="{15959955-8A95-4D94-BD02-99402C60B104}" destId="{6D091B4A-9890-46F3-ABB0-9DE1C6244AD9}" srcOrd="1" destOrd="0" presId="urn:microsoft.com/office/officeart/2005/8/layout/process2"/>
    <dgm:cxn modelId="{6C28544F-2AFE-4983-93FE-29E53356864B}" type="presOf" srcId="{6DFFD719-211F-4515-B0B8-5E972F6759B9}" destId="{DBEDC8E3-89AC-4E0A-91A9-A875914424EB}" srcOrd="0" destOrd="0" presId="urn:microsoft.com/office/officeart/2005/8/layout/process2"/>
    <dgm:cxn modelId="{A18F45C0-D3E1-4B63-9FF2-9635B89F335B}" type="presOf" srcId="{75774AEC-6D23-4197-B0DD-543DE78B2ABD}" destId="{47964760-CE9C-453D-9077-AA2897E82369}" srcOrd="0" destOrd="0" presId="urn:microsoft.com/office/officeart/2005/8/layout/process2"/>
    <dgm:cxn modelId="{DB8EA18E-83DA-4023-99AC-2D38275E5789}" type="presOf" srcId="{957838AE-2719-4365-BB45-A4C3D2795209}" destId="{85F95EA6-B393-4048-B28D-579AC129D944}" srcOrd="0" destOrd="0" presId="urn:microsoft.com/office/officeart/2005/8/layout/process2"/>
    <dgm:cxn modelId="{EB9E0658-6F3C-4C81-B810-D0C1626712FC}" type="presOf" srcId="{95925EA5-E57F-4142-AE56-907F059DF024}" destId="{97B8A51E-2BE4-4B4E-87C6-E3955E6F11E7}" srcOrd="0" destOrd="0" presId="urn:microsoft.com/office/officeart/2005/8/layout/process2"/>
    <dgm:cxn modelId="{A5FAF0DD-4B6D-4FFF-B5D8-FD863CF8A195}" type="presOf" srcId="{957838AE-2719-4365-BB45-A4C3D2795209}" destId="{2E6C982B-5B21-4F50-A4F8-9850F65A6A19}" srcOrd="1" destOrd="0" presId="urn:microsoft.com/office/officeart/2005/8/layout/process2"/>
    <dgm:cxn modelId="{3E470407-84BE-46E6-87EE-4B503FA1474C}" type="presOf" srcId="{478F5718-6123-4BF5-A826-37D47DFA438D}" destId="{4E2CC8F0-135D-447E-A976-43A954FFAEDC}" srcOrd="0" destOrd="0" presId="urn:microsoft.com/office/officeart/2005/8/layout/process2"/>
    <dgm:cxn modelId="{E100E3DC-6DC4-400D-8774-555501F07972}" type="presOf" srcId="{FA1269FF-3918-4F36-A16C-90700D5F7D09}" destId="{9E8F1449-7117-4D20-B621-644F62AB20A7}" srcOrd="0" destOrd="0" presId="urn:microsoft.com/office/officeart/2005/8/layout/process2"/>
    <dgm:cxn modelId="{F30D5BBB-125A-49F1-A6D8-96C86D7397D0}" srcId="{95925EA5-E57F-4142-AE56-907F059DF024}" destId="{B1B064D6-BB94-46B4-B688-AB2276BDCFBF}" srcOrd="9" destOrd="0" parTransId="{E4C78244-D78F-4266-997B-362CF47680E9}" sibTransId="{6DFFD719-211F-4515-B0B8-5E972F6759B9}"/>
    <dgm:cxn modelId="{ACD749C8-AEA8-4265-B02C-79A32191A1AC}" type="presOf" srcId="{456685EC-B10E-4E58-8984-8898D9CEB71E}" destId="{B828BE9E-59D5-4E3C-BA25-53D67479D7C2}" srcOrd="0" destOrd="0" presId="urn:microsoft.com/office/officeart/2005/8/layout/process2"/>
    <dgm:cxn modelId="{D0A76603-85CE-4A9D-9AF2-950F9B8E85EE}" srcId="{95925EA5-E57F-4142-AE56-907F059DF024}" destId="{478F5718-6123-4BF5-A826-37D47DFA438D}" srcOrd="8" destOrd="0" parTransId="{47DCB260-FDB4-46F5-912A-BA411BF0B709}" sibTransId="{957838AE-2719-4365-BB45-A4C3D2795209}"/>
    <dgm:cxn modelId="{E6E002A4-2CC4-4FB8-9528-6048830AEE09}" srcId="{95925EA5-E57F-4142-AE56-907F059DF024}" destId="{456685EC-B10E-4E58-8984-8898D9CEB71E}" srcOrd="5" destOrd="0" parTransId="{61D2362F-044A-4514-B708-F286A4CEFA73}" sibTransId="{5372B8E8-2564-4ECF-9ACA-E4C677AC606D}"/>
    <dgm:cxn modelId="{E804F158-0110-48EC-AFDC-A971774DD5A4}" srcId="{95925EA5-E57F-4142-AE56-907F059DF024}" destId="{B9D18C0A-4010-48E4-9903-CC7CECF4B127}" srcOrd="7" destOrd="0" parTransId="{478474F8-8AE0-4B12-96C2-0AE86123F3E6}" sibTransId="{15959955-8A95-4D94-BD02-99402C60B104}"/>
    <dgm:cxn modelId="{F5A1C1DC-1EC9-47C0-A755-C0A10FDB5523}" srcId="{95925EA5-E57F-4142-AE56-907F059DF024}" destId="{B2C73D8B-A4F7-4471-817C-347E45108385}" srcOrd="4" destOrd="0" parTransId="{7DAD8E2B-EE72-47DF-9123-6E728C0EC94E}" sibTransId="{B97041EC-2CDE-4B3B-A118-1851C45408DB}"/>
    <dgm:cxn modelId="{3D543577-A819-4B5F-8C27-849A71479954}" srcId="{95925EA5-E57F-4142-AE56-907F059DF024}" destId="{6370D06F-8CE1-4018-A9C9-FB2F070282CF}" srcOrd="1" destOrd="0" parTransId="{7998A6B5-7227-4F3C-A599-B03A697D184F}" sibTransId="{8209091E-528B-4210-9F8E-8FC253EA474C}"/>
    <dgm:cxn modelId="{7CD3DA4F-1865-47BE-BEF6-1CB2F3ACF373}" type="presOf" srcId="{E2051430-2447-4C7A-A3C5-6F3BCA4D8F77}" destId="{0CDA9A94-9E07-41F4-AADC-FAB6E2477479}" srcOrd="0" destOrd="0" presId="urn:microsoft.com/office/officeart/2005/8/layout/process2"/>
    <dgm:cxn modelId="{70A06027-E2EE-4E5D-9B9E-9377F8122B83}" type="presOf" srcId="{29969270-F4C5-4234-B9CE-459D9D88F60D}" destId="{894FAF3B-859B-4268-8BB6-CF55B720F746}" srcOrd="1" destOrd="0" presId="urn:microsoft.com/office/officeart/2005/8/layout/process2"/>
    <dgm:cxn modelId="{5C6022DA-017F-4167-B0D4-5F4DEA30F3F4}" type="presOf" srcId="{5372B8E8-2564-4ECF-9ACA-E4C677AC606D}" destId="{C13040F7-54A9-4983-8075-D5339F0A1BD9}" srcOrd="1" destOrd="0" presId="urn:microsoft.com/office/officeart/2005/8/layout/process2"/>
    <dgm:cxn modelId="{3EA682B4-DB6E-4060-93CA-FE68B576C1DD}" type="presOf" srcId="{6DFFD719-211F-4515-B0B8-5E972F6759B9}" destId="{A8B32B6F-3EC4-49E6-82CF-70DB8FE5055A}" srcOrd="1" destOrd="0" presId="urn:microsoft.com/office/officeart/2005/8/layout/process2"/>
    <dgm:cxn modelId="{E530FF8D-E5C2-4F1C-B559-878992E89BB8}" type="presOf" srcId="{3FF0AEEC-EAAA-4BF3-BC48-17A6AFC9AA42}" destId="{CD5466EC-29B7-49EF-9BCD-E703EEE4A6E5}" srcOrd="0" destOrd="0" presId="urn:microsoft.com/office/officeart/2005/8/layout/process2"/>
    <dgm:cxn modelId="{0566FB54-85A5-47EB-A35A-3011E0ABE9AF}" type="presOf" srcId="{9810EEEA-4A80-46F1-94DC-95212FD7F6A2}" destId="{D2FB772A-A2EC-445D-9C0B-D97C96AC86BF}" srcOrd="0" destOrd="0" presId="urn:microsoft.com/office/officeart/2005/8/layout/process2"/>
    <dgm:cxn modelId="{73259B5C-EA5A-4956-85C6-6AFC55D96719}" type="presOf" srcId="{B2C73D8B-A4F7-4471-817C-347E45108385}" destId="{2C499183-3AA5-4CE4-A576-82F27B132023}" srcOrd="0" destOrd="0" presId="urn:microsoft.com/office/officeart/2005/8/layout/process2"/>
    <dgm:cxn modelId="{3A42BF04-B99B-4A9E-B670-4FA7D96E7C44}" type="presParOf" srcId="{97B8A51E-2BE4-4B4E-87C6-E3955E6F11E7}" destId="{1AC7CC83-6C47-4BEC-B30B-CE102931B200}" srcOrd="0" destOrd="0" presId="urn:microsoft.com/office/officeart/2005/8/layout/process2"/>
    <dgm:cxn modelId="{D4457D6E-1C38-438F-A8AD-BFD9C7C5259F}" type="presParOf" srcId="{97B8A51E-2BE4-4B4E-87C6-E3955E6F11E7}" destId="{47964760-CE9C-453D-9077-AA2897E82369}" srcOrd="1" destOrd="0" presId="urn:microsoft.com/office/officeart/2005/8/layout/process2"/>
    <dgm:cxn modelId="{E7A0CFFD-D8AA-48B0-951A-73341A8D819A}" type="presParOf" srcId="{47964760-CE9C-453D-9077-AA2897E82369}" destId="{2655D5AA-7EAD-45E8-A1E6-CD734665EB8B}" srcOrd="0" destOrd="0" presId="urn:microsoft.com/office/officeart/2005/8/layout/process2"/>
    <dgm:cxn modelId="{91E050AE-6856-417F-9CED-B58250285C4F}" type="presParOf" srcId="{97B8A51E-2BE4-4B4E-87C6-E3955E6F11E7}" destId="{B403EABD-1499-4F72-99A0-E22FC4804621}" srcOrd="2" destOrd="0" presId="urn:microsoft.com/office/officeart/2005/8/layout/process2"/>
    <dgm:cxn modelId="{A3945C88-4416-4371-825D-C985F76138BE}" type="presParOf" srcId="{97B8A51E-2BE4-4B4E-87C6-E3955E6F11E7}" destId="{68E7D76C-BA05-4A7F-8866-862CD7A67361}" srcOrd="3" destOrd="0" presId="urn:microsoft.com/office/officeart/2005/8/layout/process2"/>
    <dgm:cxn modelId="{005B82CF-E423-40D5-A472-2A42885B503C}" type="presParOf" srcId="{68E7D76C-BA05-4A7F-8866-862CD7A67361}" destId="{635565BB-394B-4BE8-96F2-5B37D95923AD}" srcOrd="0" destOrd="0" presId="urn:microsoft.com/office/officeart/2005/8/layout/process2"/>
    <dgm:cxn modelId="{BA5BD935-8C86-4C97-BBC3-B13B591AFF84}" type="presParOf" srcId="{97B8A51E-2BE4-4B4E-87C6-E3955E6F11E7}" destId="{D2FB772A-A2EC-445D-9C0B-D97C96AC86BF}" srcOrd="4" destOrd="0" presId="urn:microsoft.com/office/officeart/2005/8/layout/process2"/>
    <dgm:cxn modelId="{95E3AD83-52DF-484A-BF57-857ACFA5154C}" type="presParOf" srcId="{97B8A51E-2BE4-4B4E-87C6-E3955E6F11E7}" destId="{2B9C7363-A0CE-4A29-8115-3A84B36637D7}" srcOrd="5" destOrd="0" presId="urn:microsoft.com/office/officeart/2005/8/layout/process2"/>
    <dgm:cxn modelId="{D99BCE3F-F841-471B-BABE-65FF7FEFAEFB}" type="presParOf" srcId="{2B9C7363-A0CE-4A29-8115-3A84B36637D7}" destId="{894FAF3B-859B-4268-8BB6-CF55B720F746}" srcOrd="0" destOrd="0" presId="urn:microsoft.com/office/officeart/2005/8/layout/process2"/>
    <dgm:cxn modelId="{BA918DEA-DDC1-4ABC-BED6-3DBE20349D55}" type="presParOf" srcId="{97B8A51E-2BE4-4B4E-87C6-E3955E6F11E7}" destId="{B9C46B0F-4CEF-46CA-A20C-C30DCA90A5B8}" srcOrd="6" destOrd="0" presId="urn:microsoft.com/office/officeart/2005/8/layout/process2"/>
    <dgm:cxn modelId="{6A158A6A-E932-4118-AC76-C356F7EF9790}" type="presParOf" srcId="{97B8A51E-2BE4-4B4E-87C6-E3955E6F11E7}" destId="{CD5466EC-29B7-49EF-9BCD-E703EEE4A6E5}" srcOrd="7" destOrd="0" presId="urn:microsoft.com/office/officeart/2005/8/layout/process2"/>
    <dgm:cxn modelId="{44DF1A3B-CA0D-465C-99DA-7EF98C388ADA}" type="presParOf" srcId="{CD5466EC-29B7-49EF-9BCD-E703EEE4A6E5}" destId="{ED1670CC-135B-4034-A870-EFD7EAF4EAD5}" srcOrd="0" destOrd="0" presId="urn:microsoft.com/office/officeart/2005/8/layout/process2"/>
    <dgm:cxn modelId="{18FAA964-986F-470B-A4A4-A71B19D98EF0}" type="presParOf" srcId="{97B8A51E-2BE4-4B4E-87C6-E3955E6F11E7}" destId="{2C499183-3AA5-4CE4-A576-82F27B132023}" srcOrd="8" destOrd="0" presId="urn:microsoft.com/office/officeart/2005/8/layout/process2"/>
    <dgm:cxn modelId="{95A7F797-56B0-4128-A54D-BE8F5643C3DE}" type="presParOf" srcId="{97B8A51E-2BE4-4B4E-87C6-E3955E6F11E7}" destId="{7BD0BBCB-D418-495D-86D6-F8F15936A3E0}" srcOrd="9" destOrd="0" presId="urn:microsoft.com/office/officeart/2005/8/layout/process2"/>
    <dgm:cxn modelId="{2FAC2584-7127-47AD-9689-C48F5DE3AE07}" type="presParOf" srcId="{7BD0BBCB-D418-495D-86D6-F8F15936A3E0}" destId="{CC4F77D5-DE6A-44D9-9893-C536E953830E}" srcOrd="0" destOrd="0" presId="urn:microsoft.com/office/officeart/2005/8/layout/process2"/>
    <dgm:cxn modelId="{6D1907A5-9A00-4A2F-A0A8-4028814DFE05}" type="presParOf" srcId="{97B8A51E-2BE4-4B4E-87C6-E3955E6F11E7}" destId="{B828BE9E-59D5-4E3C-BA25-53D67479D7C2}" srcOrd="10" destOrd="0" presId="urn:microsoft.com/office/officeart/2005/8/layout/process2"/>
    <dgm:cxn modelId="{1F2219BD-F988-4909-8860-6C82CC318FD4}" type="presParOf" srcId="{97B8A51E-2BE4-4B4E-87C6-E3955E6F11E7}" destId="{3EE66312-99CE-4EB4-A35B-F141689BB19E}" srcOrd="11" destOrd="0" presId="urn:microsoft.com/office/officeart/2005/8/layout/process2"/>
    <dgm:cxn modelId="{F6D6F728-849B-4D2B-94F0-3FF41A0032B9}" type="presParOf" srcId="{3EE66312-99CE-4EB4-A35B-F141689BB19E}" destId="{C13040F7-54A9-4983-8075-D5339F0A1BD9}" srcOrd="0" destOrd="0" presId="urn:microsoft.com/office/officeart/2005/8/layout/process2"/>
    <dgm:cxn modelId="{8EE128DC-FD6B-4D66-9138-14D72B146F44}" type="presParOf" srcId="{97B8A51E-2BE4-4B4E-87C6-E3955E6F11E7}" destId="{DB7A099C-9336-4943-8D30-CCAA2549CBEC}" srcOrd="12" destOrd="0" presId="urn:microsoft.com/office/officeart/2005/8/layout/process2"/>
    <dgm:cxn modelId="{A35E80A7-E5DC-4FF3-992C-F563A221DBFF}" type="presParOf" srcId="{97B8A51E-2BE4-4B4E-87C6-E3955E6F11E7}" destId="{ED0DA1EA-6FF5-432F-A925-216EC3E43409}" srcOrd="13" destOrd="0" presId="urn:microsoft.com/office/officeart/2005/8/layout/process2"/>
    <dgm:cxn modelId="{F4E1DF7E-1532-40A6-A65D-E0F415881BE6}" type="presParOf" srcId="{ED0DA1EA-6FF5-432F-A925-216EC3E43409}" destId="{7C58C690-AB6D-417C-89FF-ACEA0E245E26}" srcOrd="0" destOrd="0" presId="urn:microsoft.com/office/officeart/2005/8/layout/process2"/>
    <dgm:cxn modelId="{8A2560D1-FC14-439F-9C14-23BDF763CBBE}" type="presParOf" srcId="{97B8A51E-2BE4-4B4E-87C6-E3955E6F11E7}" destId="{49B40871-668E-4BA2-AA82-E399CC8AF357}" srcOrd="14" destOrd="0" presId="urn:microsoft.com/office/officeart/2005/8/layout/process2"/>
    <dgm:cxn modelId="{B898B891-7DF0-45A0-A339-8CFDAF14B2B7}" type="presParOf" srcId="{97B8A51E-2BE4-4B4E-87C6-E3955E6F11E7}" destId="{209FFCE4-744C-43C5-96B8-4DB0D2D6332A}" srcOrd="15" destOrd="0" presId="urn:microsoft.com/office/officeart/2005/8/layout/process2"/>
    <dgm:cxn modelId="{1482CC65-C4ED-4F5A-9A7C-8AF968B96FAF}" type="presParOf" srcId="{209FFCE4-744C-43C5-96B8-4DB0D2D6332A}" destId="{6D091B4A-9890-46F3-ABB0-9DE1C6244AD9}" srcOrd="0" destOrd="0" presId="urn:microsoft.com/office/officeart/2005/8/layout/process2"/>
    <dgm:cxn modelId="{A5B71602-58EF-4083-B448-161FCBE101C4}" type="presParOf" srcId="{97B8A51E-2BE4-4B4E-87C6-E3955E6F11E7}" destId="{4E2CC8F0-135D-447E-A976-43A954FFAEDC}" srcOrd="16" destOrd="0" presId="urn:microsoft.com/office/officeart/2005/8/layout/process2"/>
    <dgm:cxn modelId="{0B497A83-6411-402A-BE5E-F2D0BCF32396}" type="presParOf" srcId="{97B8A51E-2BE4-4B4E-87C6-E3955E6F11E7}" destId="{85F95EA6-B393-4048-B28D-579AC129D944}" srcOrd="17" destOrd="0" presId="urn:microsoft.com/office/officeart/2005/8/layout/process2"/>
    <dgm:cxn modelId="{443D04B0-0950-4951-BF0A-7840D8E7EFE9}" type="presParOf" srcId="{85F95EA6-B393-4048-B28D-579AC129D944}" destId="{2E6C982B-5B21-4F50-A4F8-9850F65A6A19}" srcOrd="0" destOrd="0" presId="urn:microsoft.com/office/officeart/2005/8/layout/process2"/>
    <dgm:cxn modelId="{9A5DFEE1-2339-436D-809D-F02E81164380}" type="presParOf" srcId="{97B8A51E-2BE4-4B4E-87C6-E3955E6F11E7}" destId="{F70DF7FF-8336-48E5-8D75-2C18D45D852A}" srcOrd="18" destOrd="0" presId="urn:microsoft.com/office/officeart/2005/8/layout/process2"/>
    <dgm:cxn modelId="{36711BFC-03E6-4191-89C0-2C4960CE9650}" type="presParOf" srcId="{97B8A51E-2BE4-4B4E-87C6-E3955E6F11E7}" destId="{DBEDC8E3-89AC-4E0A-91A9-A875914424EB}" srcOrd="19" destOrd="0" presId="urn:microsoft.com/office/officeart/2005/8/layout/process2"/>
    <dgm:cxn modelId="{2B5060CB-64E7-4940-83ED-68B971435588}" type="presParOf" srcId="{DBEDC8E3-89AC-4E0A-91A9-A875914424EB}" destId="{A8B32B6F-3EC4-49E6-82CF-70DB8FE5055A}" srcOrd="0" destOrd="0" presId="urn:microsoft.com/office/officeart/2005/8/layout/process2"/>
    <dgm:cxn modelId="{3DCA5C27-35F8-40F8-AB6C-EB65D3988798}" type="presParOf" srcId="{97B8A51E-2BE4-4B4E-87C6-E3955E6F11E7}" destId="{0CDA9A94-9E07-41F4-AADC-FAB6E2477479}" srcOrd="20" destOrd="0" presId="urn:microsoft.com/office/officeart/2005/8/layout/process2"/>
    <dgm:cxn modelId="{E3325008-97BF-47D1-BC78-0B5BE2FFFB86}" type="presParOf" srcId="{97B8A51E-2BE4-4B4E-87C6-E3955E6F11E7}" destId="{9E8F1449-7117-4D20-B621-644F62AB20A7}" srcOrd="21" destOrd="0" presId="urn:microsoft.com/office/officeart/2005/8/layout/process2"/>
    <dgm:cxn modelId="{212AC64E-B7F8-4D66-B1A6-027F7B577EBB}" type="presParOf" srcId="{9E8F1449-7117-4D20-B621-644F62AB20A7}" destId="{5C12ADA6-D758-40A9-8CAC-4FE784ACA3A0}" srcOrd="0" destOrd="0" presId="urn:microsoft.com/office/officeart/2005/8/layout/process2"/>
    <dgm:cxn modelId="{93095930-E52F-4447-B964-AEAAE5945E29}" type="presParOf" srcId="{97B8A51E-2BE4-4B4E-87C6-E3955E6F11E7}" destId="{97CD957A-1F49-4714-8103-64096F21A821}" srcOrd="22" destOrd="0" presId="urn:microsoft.com/office/officeart/2005/8/layout/process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C7CC83-6C47-4BEC-B30B-CE102931B200}">
      <dsp:nvSpPr>
        <dsp:cNvPr id="0" name=""/>
        <dsp:cNvSpPr/>
      </dsp:nvSpPr>
      <dsp:spPr>
        <a:xfrm>
          <a:off x="-19244" y="10404"/>
          <a:ext cx="9585714" cy="31717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Uzmanlık </a:t>
          </a:r>
          <a:r>
            <a:rPr lang="tr-TR" sz="1000" b="1" kern="1200"/>
            <a:t>eğitimi süresinin ilk yarısı </a:t>
          </a:r>
          <a:r>
            <a:rPr lang="tr-TR" sz="1000" kern="1200"/>
            <a:t>içinde uzmanlık öğrencisinin tez danışmanı ve tez konusu belirlenir.</a:t>
          </a:r>
        </a:p>
      </dsp:txBody>
      <dsp:txXfrm>
        <a:off x="-9954" y="19694"/>
        <a:ext cx="9567134" cy="298591"/>
      </dsp:txXfrm>
    </dsp:sp>
    <dsp:sp modelId="{47964760-CE9C-453D-9077-AA2897E82369}">
      <dsp:nvSpPr>
        <dsp:cNvPr id="0" name=""/>
        <dsp:cNvSpPr/>
      </dsp:nvSpPr>
      <dsp:spPr>
        <a:xfrm rot="5400000">
          <a:off x="4629799" y="346751"/>
          <a:ext cx="287626" cy="3451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4670067" y="375513"/>
        <a:ext cx="207091" cy="201338"/>
      </dsp:txXfrm>
    </dsp:sp>
    <dsp:sp modelId="{B403EABD-1499-4F72-99A0-E22FC4804621}">
      <dsp:nvSpPr>
        <dsp:cNvPr id="0" name=""/>
        <dsp:cNvSpPr/>
      </dsp:nvSpPr>
      <dsp:spPr>
        <a:xfrm>
          <a:off x="0" y="711078"/>
          <a:ext cx="9547224" cy="57236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Uzmanlık öğrencisi için belirlenen tez konusu ve tez danışmanı </a:t>
          </a:r>
          <a:r>
            <a:rPr lang="tr-TR" sz="1000" b="1" kern="1200"/>
            <a:t>program yöneticisi </a:t>
          </a:r>
          <a:r>
            <a:rPr lang="tr-TR" sz="1000" kern="1200"/>
            <a:t>tarafından '</a:t>
          </a:r>
          <a:r>
            <a:rPr lang="tr-TR" sz="1000" b="1" kern="1200"/>
            <a:t>Uzmanlık Öğrencisi Tez Bilgi Formu' </a:t>
          </a:r>
          <a:r>
            <a:rPr lang="tr-TR" sz="1000" kern="1200"/>
            <a:t>doldurularak dekanlığa bildirilir.</a:t>
          </a:r>
        </a:p>
      </dsp:txBody>
      <dsp:txXfrm>
        <a:off x="16764" y="727842"/>
        <a:ext cx="9513696" cy="538833"/>
      </dsp:txXfrm>
    </dsp:sp>
    <dsp:sp modelId="{68E7D76C-BA05-4A7F-8866-862CD7A67361}">
      <dsp:nvSpPr>
        <dsp:cNvPr id="0" name=""/>
        <dsp:cNvSpPr/>
      </dsp:nvSpPr>
      <dsp:spPr>
        <a:xfrm rot="5400000">
          <a:off x="4629799" y="1302614"/>
          <a:ext cx="287626" cy="3451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4670067" y="1331376"/>
        <a:ext cx="207091" cy="201338"/>
      </dsp:txXfrm>
    </dsp:sp>
    <dsp:sp modelId="{D2FB772A-A2EC-445D-9C0B-D97C96AC86BF}">
      <dsp:nvSpPr>
        <dsp:cNvPr id="0" name=""/>
        <dsp:cNvSpPr/>
      </dsp:nvSpPr>
      <dsp:spPr>
        <a:xfrm>
          <a:off x="-9614" y="1666941"/>
          <a:ext cx="9566454" cy="43770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Tez çalışması, tez danışmanı tarafından üç ayda bir takip edilir. Bu amaçla '</a:t>
          </a:r>
          <a:r>
            <a:rPr lang="tr-TR" sz="1000" b="1" kern="1200"/>
            <a:t>Tez Değerlendirme Formu' </a:t>
          </a:r>
          <a:r>
            <a:rPr lang="tr-TR" sz="1000" kern="1200"/>
            <a:t>doldurup UEYS’de ilgili kısma işlenir ve formun bir nüshası da program yürütücüsüne teslim edilir.</a:t>
          </a:r>
        </a:p>
      </dsp:txBody>
      <dsp:txXfrm>
        <a:off x="3206" y="1679761"/>
        <a:ext cx="9540814" cy="412066"/>
      </dsp:txXfrm>
    </dsp:sp>
    <dsp:sp modelId="{2B9C7363-A0CE-4A29-8115-3A84B36637D7}">
      <dsp:nvSpPr>
        <dsp:cNvPr id="0" name=""/>
        <dsp:cNvSpPr/>
      </dsp:nvSpPr>
      <dsp:spPr>
        <a:xfrm rot="5400000">
          <a:off x="4629799" y="2123822"/>
          <a:ext cx="287626" cy="3451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4670067" y="2152584"/>
        <a:ext cx="207091" cy="201338"/>
      </dsp:txXfrm>
    </dsp:sp>
    <dsp:sp modelId="{B9C46B0F-4CEF-46CA-A20C-C30DCA90A5B8}">
      <dsp:nvSpPr>
        <dsp:cNvPr id="0" name=""/>
        <dsp:cNvSpPr/>
      </dsp:nvSpPr>
      <dsp:spPr>
        <a:xfrm>
          <a:off x="-19244" y="2488149"/>
          <a:ext cx="9585714" cy="54208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Program yürütücüsü '</a:t>
          </a:r>
          <a:r>
            <a:rPr lang="tr-TR" sz="1000" b="1" kern="1200"/>
            <a:t>Tez Değerlendirme Formu'</a:t>
          </a:r>
          <a:r>
            <a:rPr lang="tr-TR" sz="1000" kern="1200"/>
            <a:t>nu Tıp Fakültesi Dekanlığına gönderir ve bu form uzmanlık öğrencisi özlük dosyasına eklenir.</a:t>
          </a:r>
        </a:p>
      </dsp:txBody>
      <dsp:txXfrm>
        <a:off x="-3367" y="2504026"/>
        <a:ext cx="9553960" cy="510326"/>
      </dsp:txXfrm>
    </dsp:sp>
    <dsp:sp modelId="{CD5466EC-29B7-49EF-9BCD-E703EEE4A6E5}">
      <dsp:nvSpPr>
        <dsp:cNvPr id="0" name=""/>
        <dsp:cNvSpPr/>
      </dsp:nvSpPr>
      <dsp:spPr>
        <a:xfrm rot="5400000">
          <a:off x="4629799" y="3049404"/>
          <a:ext cx="287626" cy="3451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4670067" y="3078166"/>
        <a:ext cx="207091" cy="201338"/>
      </dsp:txXfrm>
    </dsp:sp>
    <dsp:sp modelId="{2C499183-3AA5-4CE4-A576-82F27B132023}">
      <dsp:nvSpPr>
        <dsp:cNvPr id="0" name=""/>
        <dsp:cNvSpPr/>
      </dsp:nvSpPr>
      <dsp:spPr>
        <a:xfrm>
          <a:off x="-19244" y="3413731"/>
          <a:ext cx="9585714" cy="6638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Tez danışmanı veya tez konusu değişikliği yapılacaksa mevzuata uygun şekilde, </a:t>
          </a:r>
          <a:r>
            <a:rPr lang="tr-TR" sz="1000" b="1" kern="1200"/>
            <a:t>gerekçesi belirtilmek koşulu </a:t>
          </a:r>
          <a:r>
            <a:rPr lang="tr-TR" sz="1000" kern="1200"/>
            <a:t>ile değiştirilir ve program yöneticisi tarafından dekanlığa bildirilir. Tez konusunda değişiklik yapılacaksa </a:t>
          </a:r>
          <a:r>
            <a:rPr lang="tr-TR" sz="1000" b="1" kern="1200"/>
            <a:t>program yöneticisi </a:t>
          </a:r>
          <a:r>
            <a:rPr lang="tr-TR" sz="1000" kern="1200"/>
            <a:t>tarafından </a:t>
          </a:r>
          <a:r>
            <a:rPr lang="tr-TR" sz="1000" b="1" kern="1200"/>
            <a:t>‘Uzmanlık Öğrencisi Tez Bilgi Formu' </a:t>
          </a:r>
          <a:r>
            <a:rPr lang="tr-TR" sz="1000" kern="1200"/>
            <a:t>güncellenip dekanlığa bildirilmelidir.</a:t>
          </a:r>
        </a:p>
      </dsp:txBody>
      <dsp:txXfrm>
        <a:off x="198" y="3433173"/>
        <a:ext cx="9546830" cy="624919"/>
      </dsp:txXfrm>
    </dsp:sp>
    <dsp:sp modelId="{7BD0BBCB-D418-495D-86D6-F8F15936A3E0}">
      <dsp:nvSpPr>
        <dsp:cNvPr id="0" name=""/>
        <dsp:cNvSpPr/>
      </dsp:nvSpPr>
      <dsp:spPr>
        <a:xfrm rot="5400000">
          <a:off x="4629799" y="4096710"/>
          <a:ext cx="287626" cy="3451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4670067" y="4125472"/>
        <a:ext cx="207091" cy="201338"/>
      </dsp:txXfrm>
    </dsp:sp>
    <dsp:sp modelId="{B828BE9E-59D5-4E3C-BA25-53D67479D7C2}">
      <dsp:nvSpPr>
        <dsp:cNvPr id="0" name=""/>
        <dsp:cNvSpPr/>
      </dsp:nvSpPr>
      <dsp:spPr>
        <a:xfrm>
          <a:off x="0" y="4461037"/>
          <a:ext cx="9547224" cy="7592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Tez, en geç uzmanlık eğitimi süresinin bitiminden üç ay öncesinde üç asıl ve iki yedek üyeden oluşan jüriye sunulmak üzere program yöneticisine teslim edilir. </a:t>
          </a:r>
        </a:p>
        <a:p>
          <a:pPr lvl="0" algn="ctr" defTabSz="444500">
            <a:lnSpc>
              <a:spcPct val="90000"/>
            </a:lnSpc>
            <a:spcBef>
              <a:spcPct val="0"/>
            </a:spcBef>
            <a:spcAft>
              <a:spcPct val="35000"/>
            </a:spcAft>
          </a:pPr>
          <a:r>
            <a:rPr lang="tr-TR" sz="1000" kern="1200"/>
            <a:t>Program yöneticisi jüri oluşturulması talebi ile </a:t>
          </a:r>
          <a:r>
            <a:rPr lang="tr-TR" sz="1000" b="1" kern="1200"/>
            <a:t>teze ait 'Tez Sınavına Başvuru Formu'nu ve 'Tez Kontrol Listesi Beyan Formu'nu </a:t>
          </a:r>
          <a:r>
            <a:rPr lang="tr-TR" sz="1000" kern="1200"/>
            <a:t>dekanlığa gönderir. </a:t>
          </a:r>
        </a:p>
      </dsp:txBody>
      <dsp:txXfrm>
        <a:off x="22236" y="4483273"/>
        <a:ext cx="9502752" cy="714731"/>
      </dsp:txXfrm>
    </dsp:sp>
    <dsp:sp modelId="{3EE66312-99CE-4EB4-A35B-F141689BB19E}">
      <dsp:nvSpPr>
        <dsp:cNvPr id="0" name=""/>
        <dsp:cNvSpPr/>
      </dsp:nvSpPr>
      <dsp:spPr>
        <a:xfrm rot="5400000">
          <a:off x="4629799" y="5239416"/>
          <a:ext cx="287626" cy="3451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4670067" y="5268178"/>
        <a:ext cx="207091" cy="201338"/>
      </dsp:txXfrm>
    </dsp:sp>
    <dsp:sp modelId="{DB7A099C-9336-4943-8D30-CCAA2549CBEC}">
      <dsp:nvSpPr>
        <dsp:cNvPr id="0" name=""/>
        <dsp:cNvSpPr/>
      </dsp:nvSpPr>
      <dsp:spPr>
        <a:xfrm>
          <a:off x="-19244" y="5603743"/>
          <a:ext cx="9585714" cy="5719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Tez yazım kılavuzuna uygun olarak hazırlanan tezler için tez değerlendirme jürisi oluşturulur.</a:t>
          </a:r>
        </a:p>
      </dsp:txBody>
      <dsp:txXfrm>
        <a:off x="-2491" y="5620496"/>
        <a:ext cx="9552208" cy="538479"/>
      </dsp:txXfrm>
    </dsp:sp>
    <dsp:sp modelId="{ED0DA1EA-6FF5-432F-A925-216EC3E43409}">
      <dsp:nvSpPr>
        <dsp:cNvPr id="0" name=""/>
        <dsp:cNvSpPr/>
      </dsp:nvSpPr>
      <dsp:spPr>
        <a:xfrm rot="5400000">
          <a:off x="4629799" y="6194903"/>
          <a:ext cx="287626" cy="3451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4670067" y="6223665"/>
        <a:ext cx="207091" cy="201338"/>
      </dsp:txXfrm>
    </dsp:sp>
    <dsp:sp modelId="{49B40871-668E-4BA2-AA82-E399CC8AF357}">
      <dsp:nvSpPr>
        <dsp:cNvPr id="0" name=""/>
        <dsp:cNvSpPr/>
      </dsp:nvSpPr>
      <dsp:spPr>
        <a:xfrm>
          <a:off x="0" y="6559230"/>
          <a:ext cx="9547224" cy="60758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Jüri, belirlenen tez savunma sınavı tarihinde uzmanlık öğrencisinin tez savunmasını da alarak tezi inceler ve sonucunu yazılı ve gerekçeli olarak uzmanlık öğrencisi ile program yöneticisine bildirir.</a:t>
          </a:r>
        </a:p>
      </dsp:txBody>
      <dsp:txXfrm>
        <a:off x="17796" y="6577026"/>
        <a:ext cx="9511632" cy="571997"/>
      </dsp:txXfrm>
    </dsp:sp>
    <dsp:sp modelId="{209FFCE4-744C-43C5-96B8-4DB0D2D6332A}">
      <dsp:nvSpPr>
        <dsp:cNvPr id="0" name=""/>
        <dsp:cNvSpPr/>
      </dsp:nvSpPr>
      <dsp:spPr>
        <a:xfrm rot="5400000">
          <a:off x="4629799" y="7185995"/>
          <a:ext cx="287626" cy="3451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4670067" y="7214757"/>
        <a:ext cx="207091" cy="201338"/>
      </dsp:txXfrm>
    </dsp:sp>
    <dsp:sp modelId="{4E2CC8F0-135D-447E-A976-43A954FFAEDC}">
      <dsp:nvSpPr>
        <dsp:cNvPr id="0" name=""/>
        <dsp:cNvSpPr/>
      </dsp:nvSpPr>
      <dsp:spPr>
        <a:xfrm>
          <a:off x="0" y="7550322"/>
          <a:ext cx="9547224" cy="90525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Jüri, tez çalışmasını </a:t>
          </a:r>
          <a:r>
            <a:rPr lang="tr-TR" sz="1000" b="1" kern="1200"/>
            <a:t>yeterli bulursa </a:t>
          </a:r>
          <a:r>
            <a:rPr lang="tr-TR" sz="1000" kern="1200"/>
            <a:t>onaylanmış ve jüri tarafından önerilen düzeltmeler yapılmış olan </a:t>
          </a:r>
          <a:r>
            <a:rPr lang="tr-TR" sz="1000" b="1" kern="1200"/>
            <a:t>tezin iki (2) adet basılı ve iki (2) adet dijital (CD) nüshası </a:t>
          </a:r>
          <a:r>
            <a:rPr lang="tr-TR" sz="1000" b="0" kern="1200"/>
            <a:t>ile </a:t>
          </a:r>
          <a:r>
            <a:rPr lang="tr-TR" sz="1000" kern="1200"/>
            <a:t>tez değerlendirme jürisinin her üçü tarafından </a:t>
          </a:r>
          <a:r>
            <a:rPr lang="tr-TR" sz="1000" b="0" kern="1200"/>
            <a:t>ıslak imzalanmış olan </a:t>
          </a:r>
          <a:r>
            <a:rPr lang="tr-TR" sz="1000" b="1" kern="1200"/>
            <a:t>'Tez Sonuç Bildirme Formu',</a:t>
          </a:r>
          <a:r>
            <a:rPr lang="tr-TR" sz="1000" b="0" kern="1200"/>
            <a:t> </a:t>
          </a:r>
          <a:r>
            <a:rPr lang="tr-TR" sz="1000" b="1" kern="1200"/>
            <a:t>'Tez Savunma Sınavı Jürisi Tez İntihal Durumu Formu' </a:t>
          </a:r>
          <a:r>
            <a:rPr lang="tr-TR" sz="1000" b="0" kern="1200"/>
            <a:t>ve</a:t>
          </a:r>
          <a:r>
            <a:rPr lang="tr-TR" sz="1000" b="1" kern="1200"/>
            <a:t> </a:t>
          </a:r>
          <a:r>
            <a:rPr lang="tr-TR" sz="1000" kern="1200"/>
            <a:t>tez değerlendirme jürisinin her biri tarafından ayrı ayrı imzalanmış olan </a:t>
          </a:r>
          <a:r>
            <a:rPr lang="tr-TR" sz="1000" b="1" kern="1200"/>
            <a:t>'Tez Değerlendirme Formu (Tez Jüri Üyesince)' </a:t>
          </a:r>
          <a:r>
            <a:rPr lang="tr-TR" sz="1000" b="0" kern="1200"/>
            <a:t>ve</a:t>
          </a:r>
          <a:r>
            <a:rPr lang="tr-TR" sz="1000" b="1" kern="1200"/>
            <a:t> </a:t>
          </a:r>
          <a:r>
            <a:rPr lang="tr-TR" sz="1000" b="0" kern="1200"/>
            <a:t>tez yazarı ile tez danışmanı tarafından ıslak imzalanmış olan </a:t>
          </a:r>
          <a:r>
            <a:rPr lang="tr-TR" sz="1000" b="1" kern="1200"/>
            <a:t>'Beyan Formu' ve tezin intihal raporu </a:t>
          </a:r>
          <a:r>
            <a:rPr lang="tr-TR" sz="1000" b="0" kern="1200"/>
            <a:t>(benzerlik oranı %25’in altında olmalıdır) </a:t>
          </a:r>
          <a:r>
            <a:rPr lang="tr-TR" sz="1000" kern="1200"/>
            <a:t>program yöneticisi tarafından Tıp Fakültesi Dekanlığına elden teslim edilir. Tezin, tez yazarı tarafından Ulusal Tez Merkezine yüklenmesinden sonra alınacak olan </a:t>
          </a:r>
          <a:r>
            <a:rPr lang="tr-TR" sz="1000" b="1" kern="1200"/>
            <a:t>dört (4) adet 'Tez Veri Giriş Formu' </a:t>
          </a:r>
          <a:r>
            <a:rPr lang="tr-TR" sz="1000" kern="1200"/>
            <a:t>da Tıp Fakültesi Dekanlığına elden teslim edilmelidir. </a:t>
          </a:r>
        </a:p>
      </dsp:txBody>
      <dsp:txXfrm>
        <a:off x="26514" y="7576836"/>
        <a:ext cx="9494196" cy="852228"/>
      </dsp:txXfrm>
    </dsp:sp>
    <dsp:sp modelId="{85F95EA6-B393-4048-B28D-579AC129D944}">
      <dsp:nvSpPr>
        <dsp:cNvPr id="0" name=""/>
        <dsp:cNvSpPr/>
      </dsp:nvSpPr>
      <dsp:spPr>
        <a:xfrm rot="5400000">
          <a:off x="4629799" y="8474754"/>
          <a:ext cx="287626" cy="3451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4670067" y="8503516"/>
        <a:ext cx="207091" cy="201338"/>
      </dsp:txXfrm>
    </dsp:sp>
    <dsp:sp modelId="{F70DF7FF-8336-48E5-8D75-2C18D45D852A}">
      <dsp:nvSpPr>
        <dsp:cNvPr id="0" name=""/>
        <dsp:cNvSpPr/>
      </dsp:nvSpPr>
      <dsp:spPr>
        <a:xfrm>
          <a:off x="0" y="8839080"/>
          <a:ext cx="9547224" cy="7670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Jüri, tez çalısmasını </a:t>
          </a:r>
          <a:r>
            <a:rPr lang="tr-TR" sz="1000" b="1" kern="1200"/>
            <a:t>yeterli bulmazsa </a:t>
          </a:r>
          <a:r>
            <a:rPr lang="tr-TR" sz="1000" kern="1200"/>
            <a:t>eksikliklerin tamamlanması ve gerekli düzeltmelerin yapılması için uzmanlık ögrencisine altı aylık ek bir süre verilmesi talebini </a:t>
          </a:r>
          <a:r>
            <a:rPr lang="tr-TR" sz="1000" b="1" kern="1200"/>
            <a:t>'Tez Sonuç Bildirme Formu (Tez Düzeltme Formu)'nu </a:t>
          </a:r>
          <a:r>
            <a:rPr lang="tr-TR" sz="1000" kern="1200"/>
            <a:t>doldurarak program yöneticisine iletir. Program yöneticisi, bu formu dekanlığa gönderir. Bu sürenin uzmanlık eğitimini aşan kısmı uzmanlık eğitimi süresine eklenir.</a:t>
          </a:r>
        </a:p>
      </dsp:txBody>
      <dsp:txXfrm>
        <a:off x="22465" y="8861545"/>
        <a:ext cx="9502294" cy="722073"/>
      </dsp:txXfrm>
    </dsp:sp>
    <dsp:sp modelId="{DBEDC8E3-89AC-4E0A-91A9-A875914424EB}">
      <dsp:nvSpPr>
        <dsp:cNvPr id="0" name=""/>
        <dsp:cNvSpPr/>
      </dsp:nvSpPr>
      <dsp:spPr>
        <a:xfrm rot="5400000">
          <a:off x="4629799" y="9625260"/>
          <a:ext cx="287626" cy="3451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4670067" y="9654022"/>
        <a:ext cx="207091" cy="201338"/>
      </dsp:txXfrm>
    </dsp:sp>
    <dsp:sp modelId="{0CDA9A94-9E07-41F4-AADC-FAB6E2477479}">
      <dsp:nvSpPr>
        <dsp:cNvPr id="0" name=""/>
        <dsp:cNvSpPr/>
      </dsp:nvSpPr>
      <dsp:spPr>
        <a:xfrm>
          <a:off x="-4594" y="9989586"/>
          <a:ext cx="9556413" cy="47508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Ek süre içerisinde ikinci kez tez savunma sınavı yapılır.</a:t>
          </a:r>
        </a:p>
      </dsp:txBody>
      <dsp:txXfrm>
        <a:off x="9321" y="10003501"/>
        <a:ext cx="9528583" cy="447252"/>
      </dsp:txXfrm>
    </dsp:sp>
    <dsp:sp modelId="{9E8F1449-7117-4D20-B621-644F62AB20A7}">
      <dsp:nvSpPr>
        <dsp:cNvPr id="0" name=""/>
        <dsp:cNvSpPr/>
      </dsp:nvSpPr>
      <dsp:spPr>
        <a:xfrm rot="5400000">
          <a:off x="4629799" y="10483844"/>
          <a:ext cx="287626" cy="3451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4670067" y="10512606"/>
        <a:ext cx="207091" cy="201338"/>
      </dsp:txXfrm>
    </dsp:sp>
    <dsp:sp modelId="{97CD957A-1F49-4714-8103-64096F21A821}">
      <dsp:nvSpPr>
        <dsp:cNvPr id="0" name=""/>
        <dsp:cNvSpPr/>
      </dsp:nvSpPr>
      <dsp:spPr>
        <a:xfrm>
          <a:off x="0" y="10848171"/>
          <a:ext cx="9547224" cy="7670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Tezin </a:t>
          </a:r>
          <a:r>
            <a:rPr lang="tr-TR" sz="1000" b="1" kern="1200"/>
            <a:t>ikinci defa kabul edilmemesi </a:t>
          </a:r>
          <a:r>
            <a:rPr lang="tr-TR" sz="1000" kern="1200"/>
            <a:t>halinde, uzmanlık ögrencisinin uzmanlık öğrenciliği ile ilişiği kesilir. İlişiği kesilen uzmanlık öğrencisi iki yıl içinde uzman adayı olarak aynı kurumda tezini ya da uygun görülen yeni bir tezi tamamlayabilir. Bu süre içinde de tezini sunmayan veya tezi kabul edilmeyen uzman adayının uzmanlık eğitimi ile ilişiği kesilir.</a:t>
          </a:r>
        </a:p>
      </dsp:txBody>
      <dsp:txXfrm>
        <a:off x="22465" y="10870636"/>
        <a:ext cx="9502294" cy="72207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9</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Tez Süreç.indd</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 Süreç.indd</dc:title>
  <dc:creator>Emine KURT</dc:creator>
  <cp:lastModifiedBy>Gökhan YILMAZ</cp:lastModifiedBy>
  <cp:revision>2</cp:revision>
  <cp:lastPrinted>2024-01-04T10:57:00Z</cp:lastPrinted>
  <dcterms:created xsi:type="dcterms:W3CDTF">2024-09-04T13:35:00Z</dcterms:created>
  <dcterms:modified xsi:type="dcterms:W3CDTF">2024-09-04T13:35:00Z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2022-02-17T00:00:00Z</vt:filetime>
  </property>
  <property fmtid="{D5CDD505-2E9C-101B-9397-08002B2CF9AE}" pid="3" name="Creator">
    <vt:lpwstr>Adobe InDesign CS6 (Macintosh)</vt:lpwstr>
  </property>
  <property fmtid="{D5CDD505-2E9C-101B-9397-08002B2CF9AE}" pid="4" name="LastSaved">
    <vt:filetime>2024-01-02T00:00:00Z</vt:filetime>
  </property>
</Properties>
</file>