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E3" w:rsidRDefault="00DE4C66">
      <w:r>
        <w:t>DÖNEM 5 GÖZ HASTALIKLARI STAJININ AMACI</w:t>
      </w:r>
    </w:p>
    <w:p w:rsidR="00DE4C66" w:rsidRDefault="00834607" w:rsidP="00DE4C66">
      <w:r>
        <w:t xml:space="preserve">1. </w:t>
      </w:r>
      <w:r w:rsidR="00DE4C66">
        <w:t xml:space="preserve">Sık görülen </w:t>
      </w:r>
      <w:r>
        <w:t>göz hastalıklarını tanımak</w:t>
      </w:r>
      <w:r w:rsidR="000F11A1">
        <w:t xml:space="preserve"> </w:t>
      </w:r>
      <w:r w:rsidR="00255086">
        <w:t>/ayırıcı tanı yapmak</w:t>
      </w:r>
    </w:p>
    <w:p w:rsidR="000F11A1" w:rsidRDefault="00E4014E" w:rsidP="00DE4C66">
      <w:r>
        <w:t xml:space="preserve">2. </w:t>
      </w:r>
      <w:r w:rsidR="00834607">
        <w:t>Acil göz hastalıklarını tanımak</w:t>
      </w:r>
    </w:p>
    <w:p w:rsidR="000F11A1" w:rsidRDefault="000F11A1" w:rsidP="00DE4C66">
      <w:r>
        <w:t>3. Daha az görülen göz hastalıkları ile ilgili ön tanı koy</w:t>
      </w:r>
      <w:r w:rsidR="00255086">
        <w:t>mak</w:t>
      </w:r>
    </w:p>
    <w:p w:rsidR="00834607" w:rsidRDefault="00255086" w:rsidP="00DE4C66">
      <w:r>
        <w:t>4. A</w:t>
      </w:r>
      <w:r w:rsidR="000F11A1">
        <w:t xml:space="preserve">cil göz hastalıkları başta olmak üzere </w:t>
      </w:r>
      <w:r>
        <w:t xml:space="preserve">doğru zamanlama ile </w:t>
      </w:r>
      <w:r w:rsidR="000F11A1">
        <w:t>gerekli</w:t>
      </w:r>
      <w:r w:rsidR="00E4014E">
        <w:t xml:space="preserve"> ön işlemleri </w:t>
      </w:r>
      <w:r w:rsidR="000F11A1">
        <w:t xml:space="preserve">ve girişimleri </w:t>
      </w:r>
      <w:r w:rsidR="00E4014E">
        <w:t>yaparak göz uzmanına yönlendirmek</w:t>
      </w:r>
    </w:p>
    <w:p w:rsidR="00E4014E" w:rsidRDefault="00E4014E" w:rsidP="00DE4C66">
      <w:r>
        <w:t>DÖNEM 5 GÖZ HASTALIKLARI STAJININ ÖĞRENİM HEDEFLERİ</w:t>
      </w:r>
    </w:p>
    <w:p w:rsidR="00E4014E" w:rsidRDefault="00E4014E" w:rsidP="00E4014E">
      <w:r>
        <w:t xml:space="preserve">1. Hastanın </w:t>
      </w:r>
      <w:proofErr w:type="spellStart"/>
      <w:r>
        <w:t>anamnezini</w:t>
      </w:r>
      <w:proofErr w:type="spellEnd"/>
      <w:r>
        <w:t xml:space="preserve"> alabilme</w:t>
      </w:r>
    </w:p>
    <w:p w:rsidR="00E4014E" w:rsidRDefault="00E4014E" w:rsidP="00E4014E">
      <w:r>
        <w:t xml:space="preserve">2. </w:t>
      </w:r>
      <w:proofErr w:type="spellStart"/>
      <w:r>
        <w:t>Eksternal</w:t>
      </w:r>
      <w:proofErr w:type="spellEnd"/>
      <w:r>
        <w:t xml:space="preserve"> göz muayenesi yapabilme</w:t>
      </w:r>
    </w:p>
    <w:p w:rsidR="00E4014E" w:rsidRDefault="00E4014E" w:rsidP="00E4014E">
      <w:r>
        <w:t>3. El feneri ile direkt/</w:t>
      </w:r>
      <w:proofErr w:type="spellStart"/>
      <w:r>
        <w:t>indirekt</w:t>
      </w:r>
      <w:proofErr w:type="spellEnd"/>
      <w:r>
        <w:t xml:space="preserve"> ışık refleksi</w:t>
      </w:r>
      <w:r w:rsidR="00BD73B9">
        <w:t xml:space="preserve"> bakabilme</w:t>
      </w:r>
      <w:r>
        <w:t xml:space="preserve">, kırmızı </w:t>
      </w:r>
      <w:proofErr w:type="spellStart"/>
      <w:r>
        <w:t>refle</w:t>
      </w:r>
      <w:proofErr w:type="spellEnd"/>
      <w:r>
        <w:t xml:space="preserve"> testi yapabilme</w:t>
      </w:r>
    </w:p>
    <w:p w:rsidR="00E4014E" w:rsidRDefault="00E4014E" w:rsidP="00E4014E">
      <w:r>
        <w:t xml:space="preserve">4. </w:t>
      </w:r>
      <w:proofErr w:type="spellStart"/>
      <w:r>
        <w:t>Snellen</w:t>
      </w:r>
      <w:proofErr w:type="spellEnd"/>
      <w:r>
        <w:t xml:space="preserve"> eşeli </w:t>
      </w:r>
      <w:r w:rsidR="00832B50">
        <w:t xml:space="preserve">ve yakın </w:t>
      </w:r>
      <w:proofErr w:type="spellStart"/>
      <w:r w:rsidR="00832B50">
        <w:t>eşelle</w:t>
      </w:r>
      <w:proofErr w:type="spellEnd"/>
      <w:r w:rsidR="00832B50">
        <w:t xml:space="preserve"> görmeyi</w:t>
      </w:r>
      <w:r>
        <w:t xml:space="preserve"> değerlendirebilme</w:t>
      </w:r>
    </w:p>
    <w:p w:rsidR="00832B50" w:rsidRDefault="00832B50" w:rsidP="00E4014E">
      <w:r>
        <w:t>5. Renkli görme testi yapabilme</w:t>
      </w:r>
    </w:p>
    <w:p w:rsidR="00E4014E" w:rsidRDefault="00832B50" w:rsidP="00E4014E">
      <w:r>
        <w:t>6. D</w:t>
      </w:r>
      <w:r w:rsidR="00E4014E">
        <w:t xml:space="preserve">irekt </w:t>
      </w:r>
      <w:proofErr w:type="spellStart"/>
      <w:r>
        <w:t>oftalmoskopi</w:t>
      </w:r>
      <w:proofErr w:type="spellEnd"/>
      <w:r>
        <w:t xml:space="preserve"> muayenesini yapabilme</w:t>
      </w:r>
    </w:p>
    <w:p w:rsidR="00832B50" w:rsidRDefault="00832B50" w:rsidP="00E4014E">
      <w:r>
        <w:t>7. Göz h</w:t>
      </w:r>
      <w:r w:rsidR="00EE3126">
        <w:t xml:space="preserve">areketleri </w:t>
      </w:r>
      <w:r>
        <w:t>değerlendirebilme</w:t>
      </w:r>
    </w:p>
    <w:p w:rsidR="00832B50" w:rsidRDefault="00832B50" w:rsidP="00E4014E">
      <w:r>
        <w:t>8.</w:t>
      </w:r>
      <w:r w:rsidRPr="00832B50">
        <w:t xml:space="preserve"> </w:t>
      </w:r>
      <w:proofErr w:type="spellStart"/>
      <w:r>
        <w:t>Refraksiyon</w:t>
      </w:r>
      <w:proofErr w:type="spellEnd"/>
      <w:r>
        <w:t xml:space="preserve"> kusuru değerlendirebilme</w:t>
      </w:r>
    </w:p>
    <w:p w:rsidR="00832B50" w:rsidRDefault="00832B50" w:rsidP="00E4014E">
      <w:r>
        <w:t xml:space="preserve">9. </w:t>
      </w:r>
      <w:r w:rsidR="00EE3126">
        <w:t>Akut ve kronik görme kayıplarına tanı koyabilme</w:t>
      </w:r>
      <w:r w:rsidR="003737F8">
        <w:t xml:space="preserve"> ve doğru zamanlama ile ilgili uzmana yönlendirebilme</w:t>
      </w:r>
    </w:p>
    <w:p w:rsidR="00EE3126" w:rsidRDefault="00EE3126" w:rsidP="00E4014E">
      <w:r>
        <w:t>10. Akut ve kronik görme kaybını sistemik hastalıklarla ilişkilendirebilme</w:t>
      </w:r>
    </w:p>
    <w:p w:rsidR="00EE3126" w:rsidRDefault="00EE3126" w:rsidP="00E4014E">
      <w:r>
        <w:t>11. Açık ve kapalı göz yaralanmalarını tanıyabilme</w:t>
      </w:r>
    </w:p>
    <w:p w:rsidR="003737F8" w:rsidRDefault="00EE3126" w:rsidP="00E4014E">
      <w:r>
        <w:t>12. Akut görme kayıpları</w:t>
      </w:r>
      <w:r w:rsidR="003737F8">
        <w:t>nda basit ön girişimleri yapabilme</w:t>
      </w:r>
    </w:p>
    <w:p w:rsidR="00EE3126" w:rsidRDefault="00EE3126" w:rsidP="00E4014E">
      <w:r>
        <w:t xml:space="preserve"> 13. Termal ve kimyasal göz yaralanmalarında gerekli ön girişimleri yapabilme</w:t>
      </w:r>
      <w:r w:rsidR="00BD73B9">
        <w:t xml:space="preserve"> ve uzmana yönlendirebilme</w:t>
      </w:r>
    </w:p>
    <w:p w:rsidR="00EE3126" w:rsidRDefault="00EE3126" w:rsidP="00E4014E">
      <w:r>
        <w:t xml:space="preserve">14. Kırmızı gözde ayırıcı tanı yapabilme ve </w:t>
      </w:r>
      <w:r w:rsidR="00E426CC">
        <w:t xml:space="preserve">uygun hastalara </w:t>
      </w:r>
      <w:r>
        <w:t>ilk girişimi</w:t>
      </w:r>
      <w:r w:rsidR="00E426CC">
        <w:t xml:space="preserve"> yapabilme</w:t>
      </w:r>
      <w:r>
        <w:t>,</w:t>
      </w:r>
      <w:r w:rsidR="00BD73B9">
        <w:t xml:space="preserve"> </w:t>
      </w:r>
      <w:r w:rsidR="00E426CC">
        <w:t xml:space="preserve">doğru zamanlama ile </w:t>
      </w:r>
      <w:r w:rsidR="00BD73B9">
        <w:t>ilgili uzmana</w:t>
      </w:r>
      <w:r>
        <w:t xml:space="preserve"> sevkini yapabilme</w:t>
      </w:r>
    </w:p>
    <w:p w:rsidR="00EE3126" w:rsidRDefault="00EE3126" w:rsidP="00EE3126">
      <w:r>
        <w:t xml:space="preserve">15. </w:t>
      </w:r>
      <w:proofErr w:type="spellStart"/>
      <w:r w:rsidR="00D04DC8">
        <w:t>Yenidoğan</w:t>
      </w:r>
      <w:proofErr w:type="spellEnd"/>
      <w:r w:rsidR="00D04DC8">
        <w:t xml:space="preserve"> ve e</w:t>
      </w:r>
      <w:r>
        <w:t>rken çocukluk</w:t>
      </w:r>
      <w:r w:rsidR="00D04DC8">
        <w:t xml:space="preserve"> dönem</w:t>
      </w:r>
      <w:r w:rsidR="00611218">
        <w:t>inde sık rastlanan hastalıklara</w:t>
      </w:r>
      <w:r w:rsidR="00D04DC8">
        <w:t xml:space="preserve"> (kırma kusurları, göz kayması, </w:t>
      </w:r>
      <w:proofErr w:type="gramStart"/>
      <w:r w:rsidR="00D04DC8">
        <w:t>göz yaşı</w:t>
      </w:r>
      <w:proofErr w:type="gramEnd"/>
      <w:r w:rsidR="00D04DC8">
        <w:t xml:space="preserve"> yolları tıkanıklıkları, </w:t>
      </w:r>
      <w:proofErr w:type="spellStart"/>
      <w:r w:rsidR="00B42150">
        <w:t>ptozis</w:t>
      </w:r>
      <w:proofErr w:type="spellEnd"/>
      <w:r w:rsidR="00B42150">
        <w:t xml:space="preserve">, </w:t>
      </w:r>
      <w:proofErr w:type="spellStart"/>
      <w:r w:rsidR="00D04DC8">
        <w:t>lökokori</w:t>
      </w:r>
      <w:proofErr w:type="spellEnd"/>
      <w:r w:rsidR="00D04DC8">
        <w:t xml:space="preserve"> gibi)</w:t>
      </w:r>
      <w:r>
        <w:t xml:space="preserve"> </w:t>
      </w:r>
      <w:r w:rsidR="00611218">
        <w:t>tanı koyabilme, ayırıcı tanısını yapabilme,</w:t>
      </w:r>
      <w:r w:rsidR="00D04DC8">
        <w:t xml:space="preserve"> hasta ve yakınlarını bilgilendirebilme </w:t>
      </w:r>
      <w:r w:rsidR="00BD73B9">
        <w:t>ve ilgili</w:t>
      </w:r>
      <w:r w:rsidR="00D04DC8">
        <w:t xml:space="preserve"> uzmana </w:t>
      </w:r>
      <w:r w:rsidR="00E426CC">
        <w:t xml:space="preserve">doğru zamanlama ile </w:t>
      </w:r>
      <w:r w:rsidR="00D04DC8">
        <w:t>sevk edebilme</w:t>
      </w:r>
    </w:p>
    <w:p w:rsidR="00B42150" w:rsidRDefault="00910DF7" w:rsidP="00EE3126">
      <w:r>
        <w:t>16</w:t>
      </w:r>
      <w:r w:rsidR="00EE3126">
        <w:t xml:space="preserve">. </w:t>
      </w:r>
      <w:r w:rsidR="00BD73B9">
        <w:t>P</w:t>
      </w:r>
      <w:r w:rsidR="00D04DC8">
        <w:t xml:space="preserve">rematüre </w:t>
      </w:r>
      <w:proofErr w:type="spellStart"/>
      <w:r w:rsidR="00D04DC8">
        <w:t>retinopatisi</w:t>
      </w:r>
      <w:proofErr w:type="spellEnd"/>
      <w:r w:rsidR="00D04DC8">
        <w:t xml:space="preserve"> açısından y</w:t>
      </w:r>
      <w:r w:rsidR="00EE3126">
        <w:t>üksek risk taşıyan prematüre b</w:t>
      </w:r>
      <w:r w:rsidR="00D04DC8">
        <w:t>ebekleri tespit edebilme ve uzmana sevk için doğru zamanlamayı ya</w:t>
      </w:r>
      <w:r w:rsidR="00B42150">
        <w:t>pabilme</w:t>
      </w:r>
    </w:p>
    <w:p w:rsidR="00EE3126" w:rsidRDefault="00910DF7" w:rsidP="00EE3126">
      <w:r>
        <w:t>17</w:t>
      </w:r>
      <w:r w:rsidR="00B42150">
        <w:t>. Kapak bozukluklarını (</w:t>
      </w:r>
      <w:proofErr w:type="spellStart"/>
      <w:r w:rsidR="00B42150">
        <w:t>ektropion</w:t>
      </w:r>
      <w:proofErr w:type="spellEnd"/>
      <w:r w:rsidR="00B42150">
        <w:t xml:space="preserve">, </w:t>
      </w:r>
      <w:proofErr w:type="spellStart"/>
      <w:r w:rsidR="00B42150">
        <w:t>entropion</w:t>
      </w:r>
      <w:proofErr w:type="spellEnd"/>
      <w:r w:rsidR="00B42150">
        <w:t xml:space="preserve">, </w:t>
      </w:r>
      <w:proofErr w:type="spellStart"/>
      <w:r w:rsidR="00B42150">
        <w:t>kolobom</w:t>
      </w:r>
      <w:proofErr w:type="spellEnd"/>
      <w:r w:rsidR="00B42150">
        <w:t>) tan</w:t>
      </w:r>
      <w:r w:rsidR="00E426CC">
        <w:t xml:space="preserve">ıyabilme </w:t>
      </w:r>
    </w:p>
    <w:p w:rsidR="00B42150" w:rsidRDefault="00910DF7" w:rsidP="00EE3126">
      <w:r>
        <w:t>18</w:t>
      </w:r>
      <w:bookmarkStart w:id="0" w:name="_GoBack"/>
      <w:bookmarkEnd w:id="0"/>
      <w:r w:rsidR="00B42150">
        <w:t>. Göz içi ve dışı tümörleri konusunda ön tanı koyabilme</w:t>
      </w:r>
      <w:r w:rsidR="00E426CC">
        <w:t xml:space="preserve"> </w:t>
      </w:r>
    </w:p>
    <w:p w:rsidR="00B42150" w:rsidRDefault="00B42150" w:rsidP="00EE3126"/>
    <w:p w:rsidR="00EE3126" w:rsidRDefault="00EE3126" w:rsidP="00E4014E"/>
    <w:p w:rsidR="00834607" w:rsidRDefault="00834607" w:rsidP="00DE4C66"/>
    <w:sectPr w:rsidR="0083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33"/>
    <w:multiLevelType w:val="hybridMultilevel"/>
    <w:tmpl w:val="66A8C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44C"/>
    <w:multiLevelType w:val="hybridMultilevel"/>
    <w:tmpl w:val="479CB8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A76C0"/>
    <w:multiLevelType w:val="hybridMultilevel"/>
    <w:tmpl w:val="B344A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E9"/>
    <w:rsid w:val="000F11A1"/>
    <w:rsid w:val="00255086"/>
    <w:rsid w:val="003737F8"/>
    <w:rsid w:val="005378E9"/>
    <w:rsid w:val="00611218"/>
    <w:rsid w:val="00832B50"/>
    <w:rsid w:val="00834607"/>
    <w:rsid w:val="00910DF7"/>
    <w:rsid w:val="00986BE3"/>
    <w:rsid w:val="00A7135A"/>
    <w:rsid w:val="00B42150"/>
    <w:rsid w:val="00BD73B9"/>
    <w:rsid w:val="00D04DC8"/>
    <w:rsid w:val="00DE4C66"/>
    <w:rsid w:val="00E4014E"/>
    <w:rsid w:val="00E426CC"/>
    <w:rsid w:val="00EE3126"/>
    <w:rsid w:val="00E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D76C-3128-487C-B172-E6ACBBF3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2016-08-11T11:14:00Z</dcterms:created>
  <dcterms:modified xsi:type="dcterms:W3CDTF">2016-08-16T06:57:00Z</dcterms:modified>
</cp:coreProperties>
</file>