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AB51D" w14:textId="77777777" w:rsidR="001336AE" w:rsidRPr="001675BE" w:rsidRDefault="00C77942" w:rsidP="00D9240B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>T.C.</w:t>
      </w:r>
    </w:p>
    <w:p w14:paraId="00930357" w14:textId="77777777" w:rsidR="00C77942" w:rsidRPr="001675BE" w:rsidRDefault="00C77942" w:rsidP="00D9240B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 xml:space="preserve">Süleyman Demirel Üniversitesi Tıp Fakültesi </w:t>
      </w:r>
    </w:p>
    <w:p w14:paraId="22F3C001" w14:textId="276F8799" w:rsidR="00C77942" w:rsidRPr="001675BE" w:rsidRDefault="009240B6" w:rsidP="00D9240B">
      <w:pPr>
        <w:spacing w:after="240"/>
        <w:jc w:val="center"/>
        <w:rPr>
          <w:rFonts w:asciiTheme="minorHAnsi" w:hAnsiTheme="minorHAnsi"/>
          <w:sz w:val="40"/>
          <w:szCs w:val="20"/>
        </w:rPr>
      </w:pPr>
      <w:r>
        <w:rPr>
          <w:rFonts w:asciiTheme="minorHAnsi" w:hAnsiTheme="minorHAnsi"/>
          <w:sz w:val="40"/>
          <w:szCs w:val="20"/>
        </w:rPr>
        <w:t>Dönem IV</w:t>
      </w:r>
    </w:p>
    <w:p w14:paraId="53461C6E" w14:textId="77777777" w:rsidR="006A0E75" w:rsidRDefault="00597CCF" w:rsidP="00D9240B">
      <w:pPr>
        <w:spacing w:after="240"/>
        <w:jc w:val="center"/>
        <w:rPr>
          <w:rFonts w:asciiTheme="minorHAnsi" w:hAnsiTheme="minorHAnsi"/>
          <w:sz w:val="40"/>
          <w:szCs w:val="20"/>
        </w:rPr>
      </w:pPr>
      <w:r>
        <w:rPr>
          <w:rFonts w:asciiTheme="minorHAnsi" w:hAnsiTheme="minorHAnsi"/>
          <w:sz w:val="40"/>
          <w:szCs w:val="20"/>
        </w:rPr>
        <w:t xml:space="preserve">Çocuk Cerrahisi </w:t>
      </w:r>
      <w:r w:rsidR="006A0E75">
        <w:rPr>
          <w:rFonts w:asciiTheme="minorHAnsi" w:hAnsiTheme="minorHAnsi"/>
          <w:sz w:val="40"/>
          <w:szCs w:val="20"/>
        </w:rPr>
        <w:t>Ana Bilim Dalı</w:t>
      </w:r>
    </w:p>
    <w:p w14:paraId="7C199DF5" w14:textId="43BD810D" w:rsidR="00C77942" w:rsidRPr="001675BE" w:rsidRDefault="00C77942" w:rsidP="00D9240B">
      <w:pPr>
        <w:spacing w:after="240"/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>Staj Kılavuzu</w:t>
      </w:r>
    </w:p>
    <w:p w14:paraId="7DCDC32A" w14:textId="77777777" w:rsidR="005727B7" w:rsidRPr="001675BE" w:rsidRDefault="005727B7" w:rsidP="00D9240B">
      <w:pPr>
        <w:spacing w:after="240"/>
        <w:jc w:val="center"/>
        <w:rPr>
          <w:rFonts w:asciiTheme="minorHAnsi" w:hAnsiTheme="minorHAnsi"/>
          <w:sz w:val="40"/>
          <w:szCs w:val="20"/>
        </w:rPr>
      </w:pPr>
    </w:p>
    <w:p w14:paraId="59C50DEE" w14:textId="77777777" w:rsidR="005727B7" w:rsidRPr="001675BE" w:rsidRDefault="005727B7" w:rsidP="00D9240B">
      <w:pPr>
        <w:spacing w:after="240"/>
        <w:jc w:val="center"/>
        <w:rPr>
          <w:rFonts w:asciiTheme="minorHAnsi" w:hAnsiTheme="minorHAnsi"/>
          <w:sz w:val="20"/>
          <w:szCs w:val="20"/>
        </w:rPr>
      </w:pPr>
    </w:p>
    <w:p w14:paraId="77B43E0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1675BE">
        <w:rPr>
          <w:rFonts w:asciiTheme="minorHAnsi" w:eastAsia="Times New Roman" w:hAnsiTheme="minorHAnsi"/>
          <w:noProof/>
        </w:rPr>
        <w:drawing>
          <wp:inline distT="0" distB="0" distL="0" distR="0" wp14:anchorId="796D8647" wp14:editId="79C54794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BD435A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FCDAA3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4008B822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98CBF67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17979E19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E98EA18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3B59595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DC5F290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5DF77DD7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AA380EF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D965D3D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3C83D649" w14:textId="77777777" w:rsidR="005727B7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CB1BA84" w14:textId="77777777" w:rsidR="009240B6" w:rsidRDefault="009240B6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9B214AE" w14:textId="77777777" w:rsidR="009240B6" w:rsidRDefault="009240B6" w:rsidP="00D9240B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2FD019F9" w14:textId="77777777" w:rsidR="009240B6" w:rsidRDefault="009240B6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5D81393A" w14:textId="77777777" w:rsidR="009240B6" w:rsidRDefault="009240B6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417D42C2" w14:textId="77777777" w:rsidR="009240B6" w:rsidRDefault="009240B6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D76DA66" w14:textId="77777777" w:rsidR="009240B6" w:rsidRDefault="009240B6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8C0825E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C560D70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1675BE">
        <w:rPr>
          <w:rFonts w:asciiTheme="minorHAnsi" w:hAnsiTheme="minorHAnsi"/>
          <w:sz w:val="20"/>
          <w:szCs w:val="20"/>
        </w:rPr>
        <w:t>ISPARTA</w:t>
      </w:r>
    </w:p>
    <w:p w14:paraId="0C4E71DC" w14:textId="77777777" w:rsidR="00C77942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1675BE">
        <w:rPr>
          <w:rFonts w:asciiTheme="minorHAnsi" w:hAnsiTheme="minorHAnsi"/>
          <w:sz w:val="20"/>
          <w:szCs w:val="20"/>
        </w:rPr>
        <w:t>2019</w:t>
      </w:r>
      <w:r w:rsidR="00C77942" w:rsidRPr="001675BE">
        <w:rPr>
          <w:rFonts w:asciiTheme="minorHAnsi" w:hAnsi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4"/>
          <w:szCs w:val="24"/>
          <w:lang w:eastAsia="tr-TR"/>
        </w:rPr>
      </w:sdtEndPr>
      <w:sdtContent>
        <w:p w14:paraId="3872B540" w14:textId="77777777" w:rsidR="005727B7" w:rsidRPr="001675BE" w:rsidRDefault="005727B7">
          <w:pPr>
            <w:pStyle w:val="TBal"/>
            <w:rPr>
              <w:rFonts w:asciiTheme="minorHAnsi" w:hAnsiTheme="minorHAnsi"/>
            </w:rPr>
          </w:pPr>
          <w:r w:rsidRPr="001675BE">
            <w:rPr>
              <w:rFonts w:asciiTheme="minorHAnsi" w:hAnsiTheme="minorHAnsi"/>
            </w:rPr>
            <w:t>İçindekiler</w:t>
          </w:r>
        </w:p>
        <w:p w14:paraId="6C336B31" w14:textId="0ACBFD39" w:rsidR="007B3848" w:rsidRDefault="005727B7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r w:rsidRPr="001675BE">
            <w:rPr>
              <w:b/>
              <w:bCs/>
            </w:rPr>
            <w:fldChar w:fldCharType="begin"/>
          </w:r>
          <w:r w:rsidRPr="001675BE">
            <w:rPr>
              <w:b/>
              <w:bCs/>
            </w:rPr>
            <w:instrText xml:space="preserve"> TOC \o "1-3" \h \z \u </w:instrText>
          </w:r>
          <w:r w:rsidRPr="001675BE">
            <w:rPr>
              <w:b/>
              <w:bCs/>
            </w:rPr>
            <w:fldChar w:fldCharType="separate"/>
          </w:r>
          <w:hyperlink w:anchor="_Toc4507744" w:history="1">
            <w:r w:rsidR="007B3848" w:rsidRPr="00D85C94">
              <w:rPr>
                <w:rStyle w:val="Kpr"/>
                <w:noProof/>
              </w:rPr>
              <w:t>Staj Sorumlu Öğretim Üyeleri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_Toc4507744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3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0BA41823" w14:textId="5604AA3B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45" w:history="1">
            <w:r w:rsidR="007B3848" w:rsidRPr="00D85C94">
              <w:rPr>
                <w:rStyle w:val="Kpr"/>
                <w:noProof/>
              </w:rPr>
              <w:t>Staj Kuralları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_Toc4507745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3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313EA865" w14:textId="55FA1040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46" w:history="1">
            <w:r w:rsidR="007B3848" w:rsidRPr="00D85C94">
              <w:rPr>
                <w:rStyle w:val="Kpr"/>
                <w:noProof/>
              </w:rPr>
              <w:t>Staj Amacı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_Toc4507746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3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4BCEEE93" w14:textId="21645DFB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47" w:history="1">
            <w:r w:rsidR="007B3848" w:rsidRPr="00D85C94">
              <w:rPr>
                <w:rStyle w:val="Kpr"/>
                <w:noProof/>
              </w:rPr>
              <w:t>Staj Hedefi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_Toc4507747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3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5CA36CF8" w14:textId="4CC81075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48" w:history="1">
            <w:r w:rsidR="007B3848" w:rsidRPr="00D85C94">
              <w:rPr>
                <w:rStyle w:val="Kpr"/>
                <w:noProof/>
              </w:rPr>
              <w:t>Öğrenim Çıktıları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_Toc4507748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3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049851B2" w14:textId="75683292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49" w:history="1">
            <w:r w:rsidR="007B3848" w:rsidRPr="00D85C94">
              <w:rPr>
                <w:rStyle w:val="Kpr"/>
                <w:noProof/>
              </w:rPr>
              <w:t>Eğitim Ortamı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_Toc4507749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3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6282C6D8" w14:textId="4AABB5CD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0" w:history="1">
            <w:r w:rsidR="007B3848" w:rsidRPr="00D85C94">
              <w:rPr>
                <w:rStyle w:val="Kpr"/>
                <w:noProof/>
              </w:rPr>
              <w:t>Eğitim Yöntemleri ve Süresi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_Toc4507750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4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4E133A9D" w14:textId="33CEF56B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1" w:history="1">
            <w:r w:rsidR="007B3848" w:rsidRPr="00D85C94">
              <w:rPr>
                <w:rStyle w:val="Kpr"/>
                <w:noProof/>
              </w:rPr>
              <w:t>Ölçme Değerlendirme Yöntemleri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_Toc4507751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4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52BC7353" w14:textId="492C325B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2" w:history="1">
            <w:r w:rsidR="007B3848" w:rsidRPr="00D85C94">
              <w:rPr>
                <w:rStyle w:val="Kpr"/>
                <w:noProof/>
              </w:rPr>
              <w:t>Staj Geçme Kriteri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_Toc4507752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4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22A10C46" w14:textId="67C02BBC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3" w:history="1">
            <w:r w:rsidR="007B3848" w:rsidRPr="00D85C94">
              <w:rPr>
                <w:rStyle w:val="Kpr"/>
                <w:noProof/>
              </w:rPr>
              <w:t>Ders İçeriği, Süresi, Öğrenme Hedefleri ve Öğrenme Düzeyleri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_Toc4507753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4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17609A18" w14:textId="4DC88B82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4" w:history="1">
            <w:r w:rsidR="007B3848" w:rsidRPr="00D85C94">
              <w:rPr>
                <w:rStyle w:val="Kpr"/>
                <w:noProof/>
              </w:rPr>
              <w:t>Adli ve/veya Psikososyal Durumlar ile ilgili Ders İçeriği ve Öğrenme Hedefi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_Toc4507754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5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70045B30" w14:textId="5CC5EF52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5" w:history="1">
            <w:r w:rsidR="007B3848" w:rsidRPr="00D85C94">
              <w:rPr>
                <w:rStyle w:val="Kpr"/>
                <w:noProof/>
              </w:rPr>
              <w:t>Sağlıklılık Durumları ile ilgili Ders İçeriği ve Öğrenme Hedefleri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_Toc4507755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6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722B43C9" w14:textId="0ECC33CD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6" w:history="1">
            <w:r w:rsidR="007B3848" w:rsidRPr="00D85C94">
              <w:rPr>
                <w:rStyle w:val="Kpr"/>
                <w:noProof/>
              </w:rPr>
              <w:t>Temel Hekimlik Uygulamaları İçeriği, Öğrenme Hedefleri ve Öğrenme Düzeyleri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_Toc4507756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6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00D45FE6" w14:textId="66664F6B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7" w:history="1">
            <w:r w:rsidR="007B3848" w:rsidRPr="00D85C94">
              <w:rPr>
                <w:rStyle w:val="Kpr"/>
                <w:noProof/>
              </w:rPr>
              <w:t>Staj Programı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_Toc4507757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6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6E6FA0FE" w14:textId="3376EC99" w:rsidR="007B3848" w:rsidRDefault="004F0AC6">
          <w:pPr>
            <w:pStyle w:val="T2"/>
            <w:tabs>
              <w:tab w:val="right" w:leader="dot" w:pos="9062"/>
            </w:tabs>
            <w:rPr>
              <w:rFonts w:eastAsiaTheme="minorEastAsia"/>
              <w:noProof/>
              <w:lang w:val="en-GB" w:eastAsia="en-GB"/>
            </w:rPr>
          </w:pPr>
          <w:hyperlink w:anchor="_Toc4507758" w:history="1">
            <w:r w:rsidR="007B3848" w:rsidRPr="00D85C94">
              <w:rPr>
                <w:rStyle w:val="Kpr"/>
                <w:noProof/>
              </w:rPr>
              <w:t>Staj Öğrenme Kaynakları</w:t>
            </w:r>
            <w:r w:rsidR="007B3848">
              <w:rPr>
                <w:noProof/>
                <w:webHidden/>
              </w:rPr>
              <w:tab/>
            </w:r>
            <w:r w:rsidR="007B3848">
              <w:rPr>
                <w:noProof/>
                <w:webHidden/>
              </w:rPr>
              <w:fldChar w:fldCharType="begin"/>
            </w:r>
            <w:r w:rsidR="007B3848">
              <w:rPr>
                <w:noProof/>
                <w:webHidden/>
              </w:rPr>
              <w:instrText xml:space="preserve"> PAGEREF _Toc4507758 \h </w:instrText>
            </w:r>
            <w:r w:rsidR="007B3848">
              <w:rPr>
                <w:noProof/>
                <w:webHidden/>
              </w:rPr>
            </w:r>
            <w:r w:rsidR="007B3848">
              <w:rPr>
                <w:noProof/>
                <w:webHidden/>
              </w:rPr>
              <w:fldChar w:fldCharType="separate"/>
            </w:r>
            <w:r w:rsidR="007B3848">
              <w:rPr>
                <w:noProof/>
                <w:webHidden/>
              </w:rPr>
              <w:t>6</w:t>
            </w:r>
            <w:r w:rsidR="007B3848">
              <w:rPr>
                <w:noProof/>
                <w:webHidden/>
              </w:rPr>
              <w:fldChar w:fldCharType="end"/>
            </w:r>
          </w:hyperlink>
        </w:p>
        <w:p w14:paraId="7EEEFA1F" w14:textId="75918F4D" w:rsidR="005727B7" w:rsidRPr="001675BE" w:rsidRDefault="005727B7">
          <w:pPr>
            <w:rPr>
              <w:rFonts w:asciiTheme="minorHAnsi" w:hAnsiTheme="minorHAnsi"/>
            </w:rPr>
          </w:pPr>
          <w:r w:rsidRPr="001675B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30FE760B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D03445C" w14:textId="77777777" w:rsidR="005727B7" w:rsidRPr="001675BE" w:rsidRDefault="005727B7">
      <w:pPr>
        <w:rPr>
          <w:rFonts w:asciiTheme="minorHAnsi" w:eastAsiaTheme="majorEastAsia" w:hAnsiTheme="minorHAnsi" w:cstheme="majorBidi"/>
          <w:color w:val="2F5496" w:themeColor="accent1" w:themeShade="BF"/>
          <w:sz w:val="26"/>
          <w:szCs w:val="26"/>
        </w:rPr>
      </w:pPr>
      <w:r w:rsidRPr="001675BE">
        <w:rPr>
          <w:rFonts w:asciiTheme="minorHAnsi" w:hAnsiTheme="minorHAnsi"/>
        </w:rPr>
        <w:br w:type="page"/>
      </w:r>
    </w:p>
    <w:p w14:paraId="71625862" w14:textId="77777777" w:rsidR="00C77942" w:rsidRPr="001675BE" w:rsidRDefault="00C77942" w:rsidP="00F321E5">
      <w:pPr>
        <w:pStyle w:val="Balk2"/>
        <w:rPr>
          <w:rFonts w:asciiTheme="minorHAnsi" w:hAnsiTheme="minorHAnsi"/>
        </w:rPr>
      </w:pPr>
      <w:bookmarkStart w:id="1" w:name="_Toc4507744"/>
      <w:r w:rsidRPr="001675BE">
        <w:rPr>
          <w:rFonts w:asciiTheme="minorHAnsi" w:hAnsiTheme="minorHAnsi"/>
        </w:rPr>
        <w:lastRenderedPageBreak/>
        <w:t>Staj Sorumlu Öğretim Üyeleri</w:t>
      </w:r>
      <w:bookmarkEnd w:id="1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1675BE" w14:paraId="125564B0" w14:textId="77777777" w:rsidTr="00C77942">
        <w:tc>
          <w:tcPr>
            <w:tcW w:w="9062" w:type="dxa"/>
          </w:tcPr>
          <w:p w14:paraId="1BFB177A" w14:textId="291D5366" w:rsidR="00C77942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Dr. Mustafa Çağrı SAVAŞ</w:t>
            </w:r>
          </w:p>
          <w:p w14:paraId="6515453F" w14:textId="2F8ABD05" w:rsidR="00FA2D37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Dr. Behçet İlker BÜYÜKYAVUZ</w:t>
            </w:r>
          </w:p>
          <w:p w14:paraId="78823CCF" w14:textId="41CF12D0" w:rsidR="00FA2D37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Levent DUMAN</w:t>
            </w:r>
            <w:r w:rsidR="009240B6">
              <w:rPr>
                <w:rFonts w:asciiTheme="minorHAnsi" w:hAnsiTheme="minorHAnsi"/>
                <w:sz w:val="20"/>
                <w:szCs w:val="20"/>
              </w:rPr>
              <w:t xml:space="preserve"> (Eğitim Sorumlusu)</w:t>
            </w:r>
          </w:p>
          <w:p w14:paraId="0AC067A9" w14:textId="386D8537" w:rsidR="00C77942" w:rsidRPr="001675BE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Dr. Öğr. Üyesi Özkan CESUR</w:t>
            </w:r>
          </w:p>
        </w:tc>
      </w:tr>
    </w:tbl>
    <w:p w14:paraId="71046071" w14:textId="77777777" w:rsidR="00C77942" w:rsidRPr="001675BE" w:rsidRDefault="00C77942" w:rsidP="00C77942">
      <w:pPr>
        <w:rPr>
          <w:rFonts w:asciiTheme="minorHAnsi" w:hAnsiTheme="minorHAnsi"/>
          <w:sz w:val="20"/>
          <w:szCs w:val="20"/>
        </w:rPr>
      </w:pPr>
    </w:p>
    <w:p w14:paraId="4FF4CB35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2" w:name="_Toc4507745"/>
      <w:r w:rsidRPr="001675BE">
        <w:rPr>
          <w:rStyle w:val="Gl"/>
          <w:rFonts w:asciiTheme="minorHAnsi" w:hAnsiTheme="minorHAnsi"/>
          <w:b w:val="0"/>
          <w:bCs w:val="0"/>
        </w:rPr>
        <w:t>Staj Kuralları</w:t>
      </w:r>
      <w:bookmarkEnd w:id="2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1675BE" w14:paraId="2C24702F" w14:textId="77777777" w:rsidTr="001675BE">
        <w:trPr>
          <w:trHeight w:val="195"/>
        </w:trPr>
        <w:tc>
          <w:tcPr>
            <w:tcW w:w="9062" w:type="dxa"/>
          </w:tcPr>
          <w:tbl>
            <w:tblPr>
              <w:tblW w:w="8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5742"/>
              <w:gridCol w:w="1878"/>
            </w:tblGrid>
            <w:tr w:rsidR="001675BE" w:rsidRPr="001675BE" w14:paraId="42A08ED0" w14:textId="77777777" w:rsidTr="00CC7245">
              <w:trPr>
                <w:trHeight w:val="260"/>
              </w:trPr>
              <w:tc>
                <w:tcPr>
                  <w:tcW w:w="6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4895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PROGRAMIN İŞLEYİŞİ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CDAE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BE" w:rsidRPr="001675BE" w14:paraId="1C313A0D" w14:textId="77777777" w:rsidTr="00CC7245">
              <w:trPr>
                <w:trHeight w:val="260"/>
              </w:trPr>
              <w:tc>
                <w:tcPr>
                  <w:tcW w:w="6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DE478" w14:textId="53F459DF" w:rsidR="001675BE" w:rsidRDefault="001675BE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· Öğ</w:t>
                  </w:r>
                  <w:r w:rsidR="003A697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renciler stajın başlangıcında</w:t>
                  </w:r>
                  <w:r w:rsidR="00801DE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, h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er gruptan bir öğretim üyesi sorumlu</w:t>
                  </w:r>
                  <w:r w:rsidR="00801DE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olacak şekilde gruplara ayrılırlar</w:t>
                  </w:r>
                  <w:r w:rsidR="00F136D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. H</w:t>
                  </w:r>
                  <w:r w:rsidR="00801DE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er öğretim üyesi kendi 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grubuna </w:t>
                  </w:r>
                  <w:r w:rsidR="00F136D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staj süresi boyunca 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10 saat pratik eğitim</w:t>
                  </w:r>
                  <w:r w:rsidR="00B4734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verir.</w:t>
                  </w:r>
                </w:p>
                <w:p w14:paraId="71452DF5" w14:textId="77777777" w:rsidR="00031969" w:rsidRDefault="00031969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14:paraId="24938C1E" w14:textId="6218E81F" w:rsidR="00B47341" w:rsidRPr="001675BE" w:rsidRDefault="00B47341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64732" w14:textId="77777777" w:rsidR="001675BE" w:rsidRDefault="001675BE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14:paraId="4B732A79" w14:textId="4128EAD8" w:rsidR="00B47341" w:rsidRPr="001675BE" w:rsidRDefault="00B47341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44FC6CFC" w14:textId="77777777" w:rsidTr="001675BE">
              <w:trPr>
                <w:trHeight w:val="260"/>
              </w:trPr>
              <w:tc>
                <w:tcPr>
                  <w:tcW w:w="8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64973" w14:textId="2DC36066" w:rsidR="001675BE" w:rsidRPr="001675BE" w:rsidRDefault="001675BE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Bir günlük örnek program akışı</w:t>
                  </w:r>
                  <w:r w:rsidR="00AE6EDB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</w:t>
                  </w: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aşağıd</w:t>
                  </w:r>
                  <w:r w:rsidR="00AE6EDB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aki gibidir:</w:t>
                  </w:r>
                </w:p>
              </w:tc>
            </w:tr>
            <w:tr w:rsidR="001675BE" w:rsidRPr="001675BE" w14:paraId="42E3C3F9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DDFD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B184" w14:textId="77777777" w:rsidR="001675BE" w:rsidRPr="001675BE" w:rsidRDefault="001675BE" w:rsidP="001675BE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6E53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03154033" w14:textId="77777777" w:rsidTr="00CC7245">
              <w:trPr>
                <w:trHeight w:val="260"/>
              </w:trPr>
              <w:tc>
                <w:tcPr>
                  <w:tcW w:w="6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1F742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GÜNLÜK PROGRAM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7639D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BE" w:rsidRPr="001675BE" w14:paraId="7C04CC44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CA6E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08:00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-08:50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364D" w14:textId="317DBB5F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 (</w:t>
                  </w:r>
                  <w:r w:rsidR="00A3379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h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asta </w:t>
                  </w:r>
                  <w:proofErr w:type="spellStart"/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viziti</w:t>
                  </w:r>
                  <w:proofErr w:type="spellEnd"/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09E7" w14:textId="3F596D76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4251A6E9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D358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09:00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-09:50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B5A60" w14:textId="6B0EB110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 (ameliyat, poliklinik</w:t>
                  </w:r>
                  <w:r w:rsidR="002F5E2A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, mesleki beceri </w:t>
                  </w:r>
                  <w:proofErr w:type="spellStart"/>
                  <w:r w:rsidR="002F5E2A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lab</w:t>
                  </w:r>
                  <w:proofErr w:type="spellEnd"/>
                  <w:r w:rsidR="002F5E2A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70904" w14:textId="3005BF3C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İlgili </w:t>
                  </w:r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öğretim üye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si</w:t>
                  </w:r>
                </w:p>
              </w:tc>
            </w:tr>
            <w:tr w:rsidR="001675BE" w:rsidRPr="001675BE" w14:paraId="5B4EC352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D04EC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10:00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-10:50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2A820" w14:textId="26AF4E73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Teorik ders</w:t>
                  </w:r>
                  <w:proofErr w:type="gramStart"/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………………………………...</w:t>
                  </w:r>
                  <w:proofErr w:type="gramEnd"/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8BE0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29D4925E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8042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11:00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-11:50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3D3BD" w14:textId="646660C7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Teorik ders</w:t>
                  </w:r>
                  <w:proofErr w:type="gramStart"/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………………………………….</w:t>
                  </w:r>
                  <w:proofErr w:type="gramEnd"/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EBA7A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1FBC77C1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FF4E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12:00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-13:00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B96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Yemek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E7CF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626AD363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FC2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13:00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-13:50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6A98" w14:textId="046CF47A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 (</w:t>
                  </w:r>
                  <w:r w:rsidR="00A3379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k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onsey, seminer)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DF77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Tüm öğretim üyeleri</w:t>
                  </w:r>
                </w:p>
              </w:tc>
            </w:tr>
            <w:tr w:rsidR="001675BE" w:rsidRPr="001675BE" w14:paraId="1B775258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6A4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14:00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-14:50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64CE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Teorik ders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…………………………………….……….……</w:t>
                  </w:r>
                  <w:proofErr w:type="gramEnd"/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0563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21987E50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CAD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15:00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-15:50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78D6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Teorik ders 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………………………………………….………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0A8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70811F5A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28F6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16:00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-16:50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4B2DF" w14:textId="2C8C046A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(</w:t>
                  </w:r>
                  <w:r w:rsidR="00A3379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h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asta </w:t>
                  </w:r>
                  <w:proofErr w:type="spellStart"/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viziti</w:t>
                  </w:r>
                  <w:proofErr w:type="spellEnd"/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ED513" w14:textId="45BAB4AF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</w:tbl>
          <w:p w14:paraId="249CBDA7" w14:textId="77777777" w:rsidR="00C77942" w:rsidRPr="001675BE" w:rsidRDefault="00C77942" w:rsidP="00C77942">
            <w:pP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CF07D9D" w14:textId="77777777" w:rsidR="00C77942" w:rsidRPr="001675BE" w:rsidRDefault="00C77942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010FAEE7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3" w:name="_Toc4507746"/>
      <w:r w:rsidRPr="001675BE">
        <w:rPr>
          <w:rStyle w:val="Gl"/>
          <w:rFonts w:asciiTheme="minorHAnsi" w:hAnsiTheme="minorHAnsi"/>
          <w:b w:val="0"/>
          <w:bCs w:val="0"/>
        </w:rPr>
        <w:t>Staj Amacı</w:t>
      </w:r>
      <w:bookmarkEnd w:id="3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675BE" w14:paraId="3E5F851D" w14:textId="77777777" w:rsidTr="009E4866">
        <w:tc>
          <w:tcPr>
            <w:tcW w:w="9062" w:type="dxa"/>
          </w:tcPr>
          <w:p w14:paraId="51B5969A" w14:textId="4D2B661F" w:rsidR="009E4866" w:rsidRPr="001675BE" w:rsidRDefault="009E4866" w:rsidP="001675BE">
            <w:pPr>
              <w:jc w:val="both"/>
              <w:rPr>
                <w:rFonts w:asciiTheme="minorHAnsi" w:hAnsiTheme="minorHAnsi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Bu stajın amacı,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çocuk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hastaların sık karşılaşılan cerrahi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sorunlarını</w:t>
            </w:r>
            <w:r w:rsidR="00B40BF0">
              <w:rPr>
                <w:rFonts w:asciiTheme="minorHAnsi" w:hAnsiTheme="minorHAnsi" w:cs="Arial"/>
                <w:sz w:val="20"/>
                <w:szCs w:val="20"/>
              </w:rPr>
              <w:t xml:space="preserve">n tanı ve tedavilerini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bilen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hekimler olarak yetişmelerini sağlamaktır</w:t>
            </w:r>
            <w:r w:rsidR="00F321E5" w:rsidRPr="001675B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71826F71" w14:textId="77777777" w:rsidR="009E4866" w:rsidRPr="001675BE" w:rsidRDefault="009E4866" w:rsidP="00F321E5">
      <w:pPr>
        <w:rPr>
          <w:rFonts w:asciiTheme="minorHAnsi" w:hAnsiTheme="minorHAnsi" w:cs="Arial"/>
          <w:bCs/>
        </w:rPr>
      </w:pPr>
    </w:p>
    <w:p w14:paraId="33FA2DF3" w14:textId="77777777" w:rsidR="00F321E5" w:rsidRPr="001675BE" w:rsidRDefault="00F321E5" w:rsidP="00F321E5">
      <w:pPr>
        <w:pStyle w:val="Balk2"/>
        <w:rPr>
          <w:rFonts w:asciiTheme="minorHAnsi" w:hAnsiTheme="minorHAnsi"/>
        </w:rPr>
      </w:pPr>
      <w:bookmarkStart w:id="4" w:name="_Toc4507747"/>
      <w:r w:rsidRPr="001675BE">
        <w:rPr>
          <w:rFonts w:asciiTheme="minorHAnsi" w:hAnsiTheme="minorHAnsi"/>
        </w:rPr>
        <w:t>Staj Hedefi</w:t>
      </w:r>
      <w:bookmarkEnd w:id="4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5F31768A" w14:textId="77777777" w:rsidTr="00F321E5">
        <w:tc>
          <w:tcPr>
            <w:tcW w:w="9062" w:type="dxa"/>
          </w:tcPr>
          <w:p w14:paraId="1FC18C56" w14:textId="688E516A" w:rsidR="00F321E5" w:rsidRPr="001675BE" w:rsidRDefault="00F321E5" w:rsidP="001675BE">
            <w:pPr>
              <w:jc w:val="both"/>
              <w:rPr>
                <w:rFonts w:asciiTheme="minorHAnsi" w:hAnsiTheme="minorHAnsi" w:cs="Arial"/>
                <w:bCs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Öğrencilerimize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ç</w:t>
            </w:r>
            <w:r w:rsidR="00D01C62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cuk hastanın cerrahi açıdan </w:t>
            </w:r>
            <w:proofErr w:type="spellStart"/>
            <w:r w:rsidR="008E6F65">
              <w:rPr>
                <w:rFonts w:asciiTheme="minorHAnsi" w:hAnsiTheme="minorHAnsi" w:cs="Arial"/>
                <w:sz w:val="20"/>
                <w:szCs w:val="20"/>
              </w:rPr>
              <w:t>anamnezinin</w:t>
            </w:r>
            <w:proofErr w:type="spellEnd"/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alınması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ve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fizik muayene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sinin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yapılması,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laboratuvar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tetkikleri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ve </w:t>
            </w:r>
            <w:r w:rsidR="001675BE" w:rsidRPr="001675BE">
              <w:rPr>
                <w:rFonts w:asciiTheme="minorHAnsi" w:hAnsiTheme="minorHAnsi" w:cs="Arial"/>
                <w:sz w:val="20"/>
                <w:szCs w:val="20"/>
              </w:rPr>
              <w:t>görüntüleme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 yöntemler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inin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planlanması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ve bunların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sonuçlarının değerlendirilmesi</w:t>
            </w:r>
            <w:r w:rsidR="00177EED">
              <w:rPr>
                <w:rFonts w:asciiTheme="minorHAnsi" w:hAnsiTheme="minorHAnsi" w:cs="Arial"/>
                <w:sz w:val="20"/>
                <w:szCs w:val="20"/>
              </w:rPr>
              <w:t xml:space="preserve"> neticesinde </w:t>
            </w:r>
            <w:r w:rsidR="00D01C62">
              <w:rPr>
                <w:rFonts w:asciiTheme="minorHAnsi" w:hAnsiTheme="minorHAnsi" w:cs="Arial"/>
                <w:sz w:val="20"/>
                <w:szCs w:val="20"/>
              </w:rPr>
              <w:t xml:space="preserve">hastalığının tanısının konularak 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cerrahi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tedavisini</w:t>
            </w:r>
            <w:r w:rsidR="00D01C62">
              <w:rPr>
                <w:rFonts w:asciiTheme="minorHAnsi" w:hAnsiTheme="minorHAnsi" w:cs="Arial"/>
                <w:sz w:val="20"/>
                <w:szCs w:val="20"/>
              </w:rPr>
              <w:t>n yapılması için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; Çekirdek Eğitim Program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ının gerektirdiği </w:t>
            </w:r>
            <w:r w:rsidR="009240B6" w:rsidRPr="001675BE">
              <w:rPr>
                <w:rFonts w:asciiTheme="minorHAnsi" w:hAnsiTheme="minorHAnsi" w:cs="Arial"/>
                <w:sz w:val="20"/>
                <w:szCs w:val="20"/>
              </w:rPr>
              <w:t>düzeylerde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bilgi, beceri ve tutum kazandırmaktır. </w:t>
            </w:r>
          </w:p>
        </w:tc>
      </w:tr>
    </w:tbl>
    <w:p w14:paraId="079D67EC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3CA88FC4" w14:textId="77777777" w:rsidR="00F321E5" w:rsidRPr="001675BE" w:rsidRDefault="00F321E5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5" w:name="_Toc4507748"/>
      <w:r w:rsidRPr="001675BE">
        <w:rPr>
          <w:rStyle w:val="Gl"/>
          <w:rFonts w:asciiTheme="minorHAnsi" w:hAnsiTheme="minorHAnsi"/>
          <w:b w:val="0"/>
          <w:bCs w:val="0"/>
        </w:rPr>
        <w:t>Öğrenim Çıktıları</w:t>
      </w:r>
      <w:bookmarkEnd w:id="5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7B3421FB" w14:textId="77777777" w:rsidTr="00F321E5">
        <w:tc>
          <w:tcPr>
            <w:tcW w:w="9062" w:type="dxa"/>
          </w:tcPr>
          <w:p w14:paraId="29A03389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Aile ile duyarlı iletişim kurabilmeli</w:t>
            </w:r>
          </w:p>
          <w:p w14:paraId="01E5E6BD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Öykü alabilmeli</w:t>
            </w:r>
          </w:p>
          <w:p w14:paraId="6BD19D93" w14:textId="15752533" w:rsidR="00F321E5" w:rsidRPr="001675BE" w:rsidRDefault="00A3379D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Cerrahi açıdan </w:t>
            </w:r>
            <w:r w:rsidR="00F321E5" w:rsidRPr="001675BE">
              <w:rPr>
                <w:rFonts w:asciiTheme="minorHAnsi" w:hAnsiTheme="minorHAnsi" w:cs="Arial"/>
                <w:sz w:val="20"/>
                <w:szCs w:val="20"/>
              </w:rPr>
              <w:t>fizik muayenesini yapabilmeli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(özellikle kasık muayenesi ve karın muayenesi)</w:t>
            </w:r>
          </w:p>
          <w:p w14:paraId="46C9BB17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Soruna yönelik yaklaşım yapabilmeli </w:t>
            </w:r>
          </w:p>
          <w:p w14:paraId="441B3A12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Sorunları tanıma ve önemine göre sıralayabilmeli, kaydetmeyi yapabilmeli </w:t>
            </w:r>
          </w:p>
          <w:p w14:paraId="638FA0C6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Ön tanıya/tanılara varabilmeli</w:t>
            </w:r>
          </w:p>
          <w:p w14:paraId="1817BCC6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Laboratuvar verilerini bilinçli bir sırada isteyebilmeli ve değerlendirebilmeli  </w:t>
            </w:r>
          </w:p>
          <w:p w14:paraId="61B1C089" w14:textId="77777777" w:rsidR="00F321E5" w:rsidRPr="001675BE" w:rsidRDefault="00F321E5" w:rsidP="00C779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Gl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Tedaviyi planlayabilmeli, tedavinin yararını değerlendirebilmeli ve izleyebilmeli</w:t>
            </w:r>
          </w:p>
        </w:tc>
      </w:tr>
    </w:tbl>
    <w:p w14:paraId="1A088EB3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55572DE3" w14:textId="77777777" w:rsidR="00F321E5" w:rsidRPr="001675BE" w:rsidRDefault="00F321E5" w:rsidP="000A00A0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6" w:name="_Toc4507749"/>
      <w:r w:rsidRPr="001675BE">
        <w:rPr>
          <w:rStyle w:val="Gl"/>
          <w:rFonts w:asciiTheme="minorHAnsi" w:hAnsiTheme="minorHAnsi"/>
          <w:b w:val="0"/>
          <w:bCs w:val="0"/>
        </w:rPr>
        <w:t>Eğitim Ortamı</w:t>
      </w:r>
      <w:bookmarkEnd w:id="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16A1412A" w14:textId="77777777" w:rsidTr="00F321E5">
        <w:tc>
          <w:tcPr>
            <w:tcW w:w="9062" w:type="dxa"/>
          </w:tcPr>
          <w:p w14:paraId="0C883489" w14:textId="77777777" w:rsidR="00F321E5" w:rsidRPr="001675BE" w:rsidRDefault="00F321E5" w:rsidP="00F321E5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Derslik sayısı: 1</w:t>
            </w:r>
          </w:p>
          <w:p w14:paraId="605421CB" w14:textId="20DF5966" w:rsidR="00F321E5" w:rsidRPr="001675BE" w:rsidRDefault="00F321E5" w:rsidP="00C77942">
            <w:pPr>
              <w:rPr>
                <w:rStyle w:val="Gl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 alanları sayısı:</w:t>
            </w:r>
            <w:r w:rsidR="00560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Servis,</w:t>
            </w:r>
            <w:r w:rsidR="00560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poliklinik</w:t>
            </w:r>
            <w:r w:rsidR="00560D2F">
              <w:rPr>
                <w:rFonts w:asciiTheme="minorHAnsi" w:hAnsiTheme="minorHAnsi"/>
                <w:sz w:val="20"/>
                <w:szCs w:val="20"/>
              </w:rPr>
              <w:t xml:space="preserve">, ameliyathane, </w:t>
            </w:r>
            <w:proofErr w:type="spellStart"/>
            <w:r w:rsidR="00560D2F">
              <w:rPr>
                <w:rFonts w:asciiTheme="minorHAnsi" w:hAnsiTheme="minorHAnsi"/>
                <w:sz w:val="20"/>
                <w:szCs w:val="20"/>
              </w:rPr>
              <w:t>yenidoğan</w:t>
            </w:r>
            <w:proofErr w:type="spellEnd"/>
            <w:r w:rsidR="002F3820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560D2F">
              <w:rPr>
                <w:rFonts w:asciiTheme="minorHAnsi" w:hAnsiTheme="minorHAnsi"/>
                <w:sz w:val="20"/>
                <w:szCs w:val="20"/>
              </w:rPr>
              <w:t>pediatrik yoğun bakım</w:t>
            </w:r>
            <w:r w:rsidR="002F3820">
              <w:rPr>
                <w:rFonts w:asciiTheme="minorHAnsi" w:hAnsiTheme="minorHAnsi"/>
                <w:sz w:val="20"/>
                <w:szCs w:val="20"/>
              </w:rPr>
              <w:t>lar.</w:t>
            </w:r>
          </w:p>
        </w:tc>
      </w:tr>
    </w:tbl>
    <w:p w14:paraId="434DA89F" w14:textId="77777777" w:rsidR="00F321E5" w:rsidRPr="001675BE" w:rsidRDefault="00F321E5" w:rsidP="00F321E5">
      <w:pPr>
        <w:pStyle w:val="Balk2"/>
        <w:rPr>
          <w:rStyle w:val="Gl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14:paraId="154AB6BA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7" w:name="_Toc4507750"/>
      <w:r w:rsidRPr="001675BE">
        <w:rPr>
          <w:rStyle w:val="Gl"/>
          <w:rFonts w:asciiTheme="minorHAnsi" w:hAnsiTheme="minorHAnsi"/>
          <w:b w:val="0"/>
          <w:bCs w:val="0"/>
        </w:rPr>
        <w:t>Eğitim Yöntemleri</w:t>
      </w:r>
      <w:r w:rsidR="009E4866" w:rsidRPr="001675BE">
        <w:rPr>
          <w:rStyle w:val="Gl"/>
          <w:rFonts w:asciiTheme="minorHAnsi" w:hAnsiTheme="minorHAnsi"/>
          <w:b w:val="0"/>
          <w:bCs w:val="0"/>
        </w:rPr>
        <w:t xml:space="preserve"> ve Süresi</w:t>
      </w:r>
      <w:bookmarkEnd w:id="7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675BE" w14:paraId="381B2C18" w14:textId="77777777" w:rsidTr="009E4866">
        <w:tc>
          <w:tcPr>
            <w:tcW w:w="9062" w:type="dxa"/>
          </w:tcPr>
          <w:p w14:paraId="6E50C4AD" w14:textId="6AC26E52" w:rsidR="00F321E5" w:rsidRPr="001675BE" w:rsidRDefault="0013791B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Teorik ders </w:t>
            </w:r>
            <w:r w:rsidR="00F321E5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25 saat teorik ders</w:t>
            </w:r>
            <w:r w:rsidR="00F321E5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B960926" w14:textId="2BB86FEB" w:rsidR="00F321E5" w:rsidRPr="001675BE" w:rsidRDefault="0013791B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Ameliyat </w:t>
            </w:r>
            <w:r w:rsidR="00F321E5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3 saat pratik ders</w:t>
            </w:r>
            <w:r w:rsidR="00F321E5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4D8FF4A" w14:textId="70ACACD7" w:rsidR="0013791B" w:rsidRDefault="0013791B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saat</w:t>
            </w: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pratik ders</w:t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378D182C" w14:textId="49D12B9C" w:rsidR="009E4866" w:rsidRPr="001675BE" w:rsidRDefault="0013791B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Konsey (2 saat pratik ders)</w:t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E4866"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546B6C00" w14:textId="520C2F12" w:rsidR="00F321E5" w:rsidRPr="001675BE" w:rsidRDefault="009E4866" w:rsidP="00F321E5">
            <w:pPr>
              <w:spacing w:line="360" w:lineRule="auto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Seminer</w:t>
            </w:r>
            <w:r w:rsidR="0013791B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13791B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saat</w:t>
            </w:r>
            <w:r w:rsidR="0013791B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pratik ders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C25D44" w:rsidRPr="001675BE" w14:paraId="7F82AD04" w14:textId="77777777" w:rsidTr="009E4866">
        <w:tc>
          <w:tcPr>
            <w:tcW w:w="9062" w:type="dxa"/>
          </w:tcPr>
          <w:p w14:paraId="0577645F" w14:textId="2EA93166" w:rsidR="00C25D44" w:rsidRPr="001675BE" w:rsidRDefault="00C25D44" w:rsidP="00C25D44">
            <w:pPr>
              <w:rPr>
                <w:rFonts w:asciiTheme="minorHAnsi" w:hAnsiTheme="minorHAnsi"/>
                <w:sz w:val="20"/>
              </w:rPr>
            </w:pPr>
            <w:r w:rsidRPr="001675BE">
              <w:rPr>
                <w:rFonts w:asciiTheme="minorHAnsi" w:hAnsiTheme="minorHAnsi"/>
                <w:sz w:val="20"/>
              </w:rPr>
              <w:t>Toplam Teorik Ders Saati:</w:t>
            </w:r>
            <w:r w:rsidR="00F31BF0" w:rsidRPr="001675BE">
              <w:rPr>
                <w:rFonts w:asciiTheme="minorHAnsi" w:hAnsiTheme="minorHAnsi"/>
                <w:sz w:val="20"/>
              </w:rPr>
              <w:t xml:space="preserve"> </w:t>
            </w:r>
            <w:r w:rsidR="0013791B">
              <w:rPr>
                <w:rFonts w:asciiTheme="minorHAnsi" w:hAnsiTheme="minorHAnsi"/>
                <w:sz w:val="20"/>
              </w:rPr>
              <w:t>25</w:t>
            </w:r>
          </w:p>
          <w:p w14:paraId="50524735" w14:textId="20115E9E" w:rsidR="00C25D44" w:rsidRPr="001675BE" w:rsidRDefault="00C25D44" w:rsidP="00C25D44">
            <w:pPr>
              <w:rPr>
                <w:rFonts w:asciiTheme="minorHAnsi" w:hAnsiTheme="minorHAnsi"/>
              </w:rPr>
            </w:pPr>
            <w:r w:rsidRPr="001675BE">
              <w:rPr>
                <w:rFonts w:asciiTheme="minorHAnsi" w:hAnsiTheme="minorHAnsi"/>
                <w:sz w:val="20"/>
              </w:rPr>
              <w:t>Toplam Uygulama Ders Saati:</w:t>
            </w:r>
            <w:r w:rsidR="00F31BF0" w:rsidRPr="001675BE">
              <w:rPr>
                <w:rFonts w:asciiTheme="minorHAnsi" w:hAnsiTheme="minorHAnsi"/>
                <w:sz w:val="20"/>
              </w:rPr>
              <w:t xml:space="preserve"> </w:t>
            </w:r>
            <w:r w:rsidR="0013791B">
              <w:rPr>
                <w:rFonts w:asciiTheme="minorHAnsi" w:hAnsiTheme="minorHAnsi"/>
                <w:sz w:val="20"/>
              </w:rPr>
              <w:t>10</w:t>
            </w:r>
          </w:p>
        </w:tc>
      </w:tr>
    </w:tbl>
    <w:p w14:paraId="533480D1" w14:textId="77777777" w:rsidR="009E4866" w:rsidRPr="001675BE" w:rsidRDefault="009E4866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203EB043" w14:textId="77777777" w:rsidR="00C77942" w:rsidRPr="001675BE" w:rsidRDefault="00C7794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8" w:name="_Toc4507751"/>
      <w:r w:rsidRPr="001675BE">
        <w:rPr>
          <w:rStyle w:val="Gl"/>
          <w:rFonts w:asciiTheme="minorHAnsi" w:hAnsiTheme="minorHAnsi"/>
          <w:b w:val="0"/>
          <w:bCs w:val="0"/>
        </w:rPr>
        <w:t>Ölçme Değerlendirme Yöntemleri</w:t>
      </w:r>
      <w:bookmarkEnd w:id="8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1675BE" w14:paraId="72CCDFDA" w14:textId="77777777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F95EF34" w14:textId="40C0496F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068297" w14:textId="77777777" w:rsidR="00F321E5" w:rsidRPr="001675BE" w:rsidRDefault="00F321E5" w:rsidP="00846C8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Ölçme</w:t>
            </w:r>
            <w:r w:rsidRPr="001675BE"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</w:rPr>
              <w:t>‐</w:t>
            </w: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Değerlendirme Yöntemleri</w:t>
            </w:r>
          </w:p>
        </w:tc>
      </w:tr>
      <w:tr w:rsidR="00F321E5" w:rsidRPr="001675BE" w14:paraId="25652254" w14:textId="77777777" w:rsidTr="00846C8E">
        <w:tc>
          <w:tcPr>
            <w:tcW w:w="2405" w:type="dxa"/>
          </w:tcPr>
          <w:p w14:paraId="759737EA" w14:textId="15027D01" w:rsidR="00F321E5" w:rsidRPr="001675BE" w:rsidRDefault="007B3848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Yazılı Sınav</w:t>
            </w:r>
          </w:p>
        </w:tc>
        <w:tc>
          <w:tcPr>
            <w:tcW w:w="6651" w:type="dxa"/>
          </w:tcPr>
          <w:p w14:paraId="1D74D03B" w14:textId="0559457D" w:rsidR="00F321E5" w:rsidRPr="001675BE" w:rsidRDefault="00F321E5" w:rsidP="000C6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Çoktan seçmeli sorulardan oluşan sınav</w:t>
            </w:r>
            <w:r w:rsidR="000C6F1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B7B9240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6EA670D2" w14:textId="52F4A6E3" w:rsidR="00C77942" w:rsidRPr="001675BE" w:rsidRDefault="00F321E5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9" w:name="_Toc4507752"/>
      <w:r w:rsidRPr="001675BE">
        <w:rPr>
          <w:rStyle w:val="Gl"/>
          <w:rFonts w:asciiTheme="minorHAnsi" w:hAnsiTheme="minorHAnsi"/>
          <w:b w:val="0"/>
          <w:bCs w:val="0"/>
        </w:rPr>
        <w:t xml:space="preserve">Staj Geçme </w:t>
      </w:r>
      <w:r w:rsidR="00C77942" w:rsidRPr="001675BE">
        <w:rPr>
          <w:rStyle w:val="Gl"/>
          <w:rFonts w:asciiTheme="minorHAnsi" w:hAnsiTheme="minorHAnsi"/>
          <w:b w:val="0"/>
          <w:bCs w:val="0"/>
        </w:rPr>
        <w:t>Kriter</w:t>
      </w:r>
      <w:r w:rsidR="005A1D33">
        <w:rPr>
          <w:rStyle w:val="Gl"/>
          <w:rFonts w:asciiTheme="minorHAnsi" w:hAnsiTheme="minorHAnsi"/>
          <w:b w:val="0"/>
          <w:bCs w:val="0"/>
        </w:rPr>
        <w:t>i</w:t>
      </w:r>
      <w:bookmarkEnd w:id="9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64E581FC" w14:textId="77777777" w:rsidTr="00F321E5">
        <w:tc>
          <w:tcPr>
            <w:tcW w:w="9062" w:type="dxa"/>
          </w:tcPr>
          <w:p w14:paraId="024324C0" w14:textId="4FD5FAC1" w:rsidR="00F321E5" w:rsidRPr="001675BE" w:rsidRDefault="00F31BF0" w:rsidP="001675BE">
            <w:pPr>
              <w:jc w:val="both"/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Yazılı sınav</w:t>
            </w:r>
            <w:r w:rsidR="005A1D33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notunun 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60</w:t>
            </w:r>
            <w:r w:rsidR="005A1D33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/100 </w:t>
            </w:r>
            <w:r w:rsidRPr="001675BE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üzerinde olması</w:t>
            </w:r>
            <w:r w:rsidR="005E42B9">
              <w:rPr>
                <w:rStyle w:val="Gl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3B88F24" w14:textId="77777777" w:rsidR="00F321E5" w:rsidRPr="001675BE" w:rsidRDefault="00F321E5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6A584CD0" w14:textId="756063D7" w:rsidR="00C77942" w:rsidRPr="001675BE" w:rsidRDefault="009E4866" w:rsidP="00F321E5">
      <w:pPr>
        <w:pStyle w:val="Balk2"/>
        <w:tabs>
          <w:tab w:val="left" w:pos="7303"/>
        </w:tabs>
        <w:rPr>
          <w:rStyle w:val="Gl"/>
          <w:rFonts w:asciiTheme="minorHAnsi" w:hAnsiTheme="minorHAnsi"/>
          <w:b w:val="0"/>
          <w:bCs w:val="0"/>
        </w:rPr>
      </w:pPr>
      <w:bookmarkStart w:id="10" w:name="_Toc4507753"/>
      <w:r w:rsidRPr="001675BE">
        <w:rPr>
          <w:rStyle w:val="Gl"/>
          <w:rFonts w:asciiTheme="minorHAnsi" w:hAnsiTheme="minorHAnsi"/>
          <w:b w:val="0"/>
          <w:bCs w:val="0"/>
        </w:rPr>
        <w:t xml:space="preserve">Ders İçeriği, Süresi, </w:t>
      </w:r>
      <w:r w:rsidR="00C77942" w:rsidRPr="001675BE">
        <w:rPr>
          <w:rStyle w:val="Gl"/>
          <w:rFonts w:asciiTheme="minorHAnsi" w:hAnsiTheme="minorHAnsi"/>
          <w:b w:val="0"/>
          <w:bCs w:val="0"/>
        </w:rPr>
        <w:t xml:space="preserve">Öğrenme Hedefleri </w:t>
      </w:r>
      <w:r w:rsidRPr="001675BE">
        <w:rPr>
          <w:rStyle w:val="Gl"/>
          <w:rFonts w:asciiTheme="minorHAnsi" w:hAnsiTheme="minorHAnsi"/>
          <w:b w:val="0"/>
          <w:bCs w:val="0"/>
        </w:rPr>
        <w:t>ve Öğrenme Düzeyleri</w:t>
      </w:r>
      <w:bookmarkEnd w:id="10"/>
      <w:r w:rsidR="00F321E5" w:rsidRPr="001675BE">
        <w:rPr>
          <w:rStyle w:val="Gl"/>
          <w:rFonts w:asciiTheme="minorHAnsi" w:hAnsiTheme="minorHAnsi"/>
          <w:b w:val="0"/>
          <w:bCs w:val="0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2"/>
        <w:gridCol w:w="1560"/>
        <w:gridCol w:w="1636"/>
        <w:gridCol w:w="1865"/>
        <w:gridCol w:w="977"/>
        <w:gridCol w:w="1132"/>
      </w:tblGrid>
      <w:tr w:rsidR="00C77942" w:rsidRPr="001675BE" w14:paraId="541D618B" w14:textId="77777777" w:rsidTr="00531CBB">
        <w:tc>
          <w:tcPr>
            <w:tcW w:w="1892" w:type="dxa"/>
            <w:shd w:val="clear" w:color="auto" w:fill="000000" w:themeFill="text1"/>
          </w:tcPr>
          <w:p w14:paraId="5887C79D" w14:textId="77777777" w:rsidR="0059305D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Staj Eğitim Programında</w:t>
            </w:r>
          </w:p>
          <w:p w14:paraId="6C01BC22" w14:textId="77777777" w:rsidR="0059305D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Yer alan</w:t>
            </w:r>
          </w:p>
          <w:p w14:paraId="199B45FC" w14:textId="77777777" w:rsidR="00C77942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Semptom</w:t>
            </w:r>
            <w:r w:rsidR="00C77942" w:rsidRPr="001675BE">
              <w:rPr>
                <w:rFonts w:asciiTheme="minorHAnsi" w:hAnsiTheme="minorHAnsi"/>
                <w:sz w:val="20"/>
                <w:szCs w:val="20"/>
              </w:rPr>
              <w:t>lar Listesi</w:t>
            </w:r>
          </w:p>
        </w:tc>
        <w:tc>
          <w:tcPr>
            <w:tcW w:w="1560" w:type="dxa"/>
            <w:shd w:val="clear" w:color="auto" w:fill="000000" w:themeFill="text1"/>
          </w:tcPr>
          <w:p w14:paraId="74D8A218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taj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 xml:space="preserve"> Eğitim Programında</w:t>
            </w:r>
          </w:p>
          <w:p w14:paraId="35CF72D9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Yer Alan Çekirdek Hastalık Listesi</w:t>
            </w:r>
          </w:p>
          <w:p w14:paraId="7275B9AF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000000" w:themeFill="text1"/>
          </w:tcPr>
          <w:p w14:paraId="29615A06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Semptom Ve</w:t>
            </w:r>
          </w:p>
          <w:p w14:paraId="16C75DF1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Klinik Durumların</w:t>
            </w:r>
          </w:p>
          <w:p w14:paraId="796B9E25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Anlatıldığı</w:t>
            </w:r>
          </w:p>
          <w:p w14:paraId="309EE91A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 Başlığı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-Süresi</w:t>
            </w:r>
          </w:p>
        </w:tc>
        <w:tc>
          <w:tcPr>
            <w:tcW w:w="1865" w:type="dxa"/>
            <w:shd w:val="clear" w:color="auto" w:fill="000000" w:themeFill="text1"/>
          </w:tcPr>
          <w:p w14:paraId="5B61676E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İlgili Dersin Öğrenme Hedefi</w:t>
            </w:r>
          </w:p>
        </w:tc>
        <w:tc>
          <w:tcPr>
            <w:tcW w:w="977" w:type="dxa"/>
            <w:shd w:val="clear" w:color="auto" w:fill="000000" w:themeFill="text1"/>
          </w:tcPr>
          <w:p w14:paraId="42C9D0C3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Düzeyi</w:t>
            </w:r>
            <w:r w:rsidR="00846C8E" w:rsidRPr="001675BE"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</w:tc>
        <w:tc>
          <w:tcPr>
            <w:tcW w:w="1132" w:type="dxa"/>
            <w:shd w:val="clear" w:color="auto" w:fill="000000" w:themeFill="text1"/>
          </w:tcPr>
          <w:p w14:paraId="535A8E99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SORUMLU ÖĞRETİM ÜYESİ</w:t>
            </w:r>
          </w:p>
        </w:tc>
      </w:tr>
      <w:tr w:rsidR="00C77942" w:rsidRPr="001675BE" w14:paraId="65D7043A" w14:textId="77777777" w:rsidTr="00531CBB">
        <w:tc>
          <w:tcPr>
            <w:tcW w:w="1892" w:type="dxa"/>
            <w:shd w:val="clear" w:color="auto" w:fill="auto"/>
          </w:tcPr>
          <w:p w14:paraId="0F9062A9" w14:textId="6CE22528" w:rsidR="00C77942" w:rsidRPr="001675BE" w:rsidRDefault="005E42B9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, Bulantı/kusma, Karın ağrısı,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Pelvik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 ağrı</w:t>
            </w:r>
          </w:p>
        </w:tc>
        <w:tc>
          <w:tcPr>
            <w:tcW w:w="1560" w:type="dxa"/>
            <w:shd w:val="clear" w:color="auto" w:fill="auto"/>
          </w:tcPr>
          <w:p w14:paraId="3125A9DD" w14:textId="461178BF" w:rsidR="00C77942" w:rsidRPr="001675BE" w:rsidRDefault="005E42B9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5E42B9">
              <w:rPr>
                <w:rFonts w:asciiTheme="minorHAnsi" w:hAnsiTheme="minorHAnsi"/>
                <w:sz w:val="16"/>
                <w:szCs w:val="16"/>
              </w:rPr>
              <w:t xml:space="preserve">Akut karın, Apandisit,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İleus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Divertiküler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 hastalıklar,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İnvaginasyon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59794855" w14:textId="77777777" w:rsidR="00DE3B8C" w:rsidRDefault="005E42B9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5E42B9">
              <w:rPr>
                <w:rFonts w:asciiTheme="minorHAnsi" w:hAnsiTheme="minorHAnsi"/>
                <w:sz w:val="16"/>
                <w:szCs w:val="16"/>
              </w:rPr>
              <w:t>Çocuklarda akut karın sendrom</w:t>
            </w:r>
            <w:r w:rsidR="0018551D">
              <w:rPr>
                <w:rFonts w:asciiTheme="minorHAnsi" w:hAnsiTheme="minorHAnsi"/>
                <w:sz w:val="16"/>
                <w:szCs w:val="16"/>
              </w:rPr>
              <w:t xml:space="preserve">u  </w:t>
            </w:r>
          </w:p>
          <w:p w14:paraId="0CF24D2B" w14:textId="23C8628C" w:rsidR="00C77942" w:rsidRPr="001675BE" w:rsidRDefault="0018551D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468721D8" w14:textId="7DD0A7C9" w:rsidR="00C77942" w:rsidRPr="001675BE" w:rsidRDefault="000503E7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Cerrahi patolojiye bağlı olabilecek akut karın ağrısını ayırt</w:t>
            </w:r>
            <w:r w:rsidR="00CE4669">
              <w:rPr>
                <w:rFonts w:asciiTheme="minorHAnsi" w:hAnsiTheme="minorHAnsi"/>
                <w:sz w:val="16"/>
                <w:szCs w:val="16"/>
              </w:rPr>
              <w:t xml:space="preserve"> edebilme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ve </w:t>
            </w:r>
            <w:r w:rsidR="00CE4669">
              <w:rPr>
                <w:rFonts w:asciiTheme="minorHAnsi" w:hAnsiTheme="minorHAnsi"/>
                <w:sz w:val="16"/>
                <w:szCs w:val="16"/>
              </w:rPr>
              <w:t xml:space="preserve">hastayı </w:t>
            </w:r>
            <w:r>
              <w:rPr>
                <w:rFonts w:asciiTheme="minorHAnsi" w:hAnsiTheme="minorHAnsi"/>
                <w:sz w:val="16"/>
                <w:szCs w:val="16"/>
              </w:rPr>
              <w:t>çocuk cerrah</w:t>
            </w:r>
            <w:r w:rsidR="00CE4669">
              <w:rPr>
                <w:rFonts w:asciiTheme="minorHAnsi" w:hAnsiTheme="minorHAnsi"/>
                <w:sz w:val="16"/>
                <w:szCs w:val="16"/>
              </w:rPr>
              <w:t xml:space="preserve">ına </w:t>
            </w:r>
            <w:r>
              <w:rPr>
                <w:rFonts w:asciiTheme="minorHAnsi" w:hAnsiTheme="minorHAnsi"/>
                <w:sz w:val="16"/>
                <w:szCs w:val="16"/>
              </w:rPr>
              <w:t>yönlendi</w:t>
            </w:r>
            <w:r w:rsidR="00CE4669">
              <w:rPr>
                <w:rFonts w:asciiTheme="minorHAnsi" w:hAnsiTheme="minorHAnsi"/>
                <w:sz w:val="16"/>
                <w:szCs w:val="16"/>
              </w:rPr>
              <w:t>rme.</w:t>
            </w:r>
          </w:p>
        </w:tc>
        <w:tc>
          <w:tcPr>
            <w:tcW w:w="977" w:type="dxa"/>
            <w:shd w:val="clear" w:color="auto" w:fill="auto"/>
          </w:tcPr>
          <w:p w14:paraId="492A304A" w14:textId="7346159A" w:rsidR="00C77942" w:rsidRPr="001675BE" w:rsidRDefault="005E42B9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728B5208" w14:textId="02FDEB68" w:rsidR="00C77942" w:rsidRPr="001675BE" w:rsidRDefault="005E42B9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C77942" w:rsidRPr="001675BE" w14:paraId="67A940B4" w14:textId="77777777" w:rsidTr="00531CBB">
        <w:tc>
          <w:tcPr>
            <w:tcW w:w="1892" w:type="dxa"/>
            <w:shd w:val="clear" w:color="auto" w:fill="auto"/>
          </w:tcPr>
          <w:p w14:paraId="04CA00B6" w14:textId="5487417B" w:rsidR="00C77942" w:rsidRPr="001675BE" w:rsidRDefault="00CE4669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>, Bulantı/Kusma, Karın ağrısı</w:t>
            </w:r>
          </w:p>
        </w:tc>
        <w:tc>
          <w:tcPr>
            <w:tcW w:w="1560" w:type="dxa"/>
            <w:shd w:val="clear" w:color="auto" w:fill="auto"/>
          </w:tcPr>
          <w:p w14:paraId="5489FF36" w14:textId="5DAD05F4" w:rsidR="00C77942" w:rsidRPr="001675BE" w:rsidRDefault="00CE4669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CE4669">
              <w:rPr>
                <w:rFonts w:asciiTheme="minorHAnsi" w:hAnsiTheme="minorHAnsi"/>
                <w:sz w:val="16"/>
                <w:szCs w:val="16"/>
              </w:rPr>
              <w:t xml:space="preserve">Akut karın,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İleus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nekrotizan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enterokolit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469FD666" w14:textId="77777777" w:rsidR="00DE3B8C" w:rsidRDefault="00CE4669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GİS’in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atrezi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dışı tıkanıklıkları </w:t>
            </w:r>
          </w:p>
          <w:p w14:paraId="4D10A431" w14:textId="1CD8DCEB" w:rsidR="00C77942" w:rsidRPr="001675BE" w:rsidRDefault="00CE4669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1277C305" w14:textId="2018AC3C" w:rsidR="00C77942" w:rsidRPr="001675BE" w:rsidRDefault="00CE4669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Yendidoğanda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GİS tıkanıklığı tanısı koyabilme ve hastayı çocuk cerrahisine yönlendirme.</w:t>
            </w:r>
          </w:p>
        </w:tc>
        <w:tc>
          <w:tcPr>
            <w:tcW w:w="977" w:type="dxa"/>
            <w:shd w:val="clear" w:color="auto" w:fill="auto"/>
          </w:tcPr>
          <w:p w14:paraId="17815AC7" w14:textId="10A914C2" w:rsidR="00C77942" w:rsidRPr="001675BE" w:rsidRDefault="0018551D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58845477" w14:textId="1BF48EFC" w:rsidR="00C77942" w:rsidRPr="001675BE" w:rsidRDefault="00CE4669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C77942" w:rsidRPr="001675BE" w14:paraId="055092F2" w14:textId="77777777" w:rsidTr="00531CBB">
        <w:tc>
          <w:tcPr>
            <w:tcW w:w="1892" w:type="dxa"/>
            <w:shd w:val="clear" w:color="auto" w:fill="auto"/>
          </w:tcPr>
          <w:p w14:paraId="269C5BB4" w14:textId="4A56C609" w:rsidR="00C77942" w:rsidRPr="001675BE" w:rsidRDefault="00D9006F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9006F">
              <w:rPr>
                <w:rFonts w:asciiTheme="minorHAnsi" w:hAnsiTheme="minorHAnsi"/>
                <w:sz w:val="16"/>
                <w:szCs w:val="16"/>
              </w:rPr>
              <w:t>Anuri</w:t>
            </w:r>
            <w:proofErr w:type="spellEnd"/>
            <w:r w:rsidRPr="00D9006F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D9006F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776C562" w14:textId="2BD71995" w:rsidR="00C77942" w:rsidRPr="001675BE" w:rsidRDefault="00D9006F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9006F">
              <w:rPr>
                <w:rFonts w:asciiTheme="minorHAnsi" w:hAnsiTheme="minorHAnsi"/>
                <w:sz w:val="16"/>
                <w:szCs w:val="16"/>
              </w:rPr>
              <w:t>Dehidratasyon</w:t>
            </w:r>
            <w:proofErr w:type="spellEnd"/>
            <w:r w:rsidRPr="00D9006F">
              <w:rPr>
                <w:rFonts w:asciiTheme="minorHAnsi" w:hAnsiTheme="minorHAnsi"/>
                <w:sz w:val="16"/>
                <w:szCs w:val="16"/>
              </w:rPr>
              <w:t>, Sıvı ve elektrolit denge bozuklukları</w:t>
            </w:r>
          </w:p>
        </w:tc>
        <w:tc>
          <w:tcPr>
            <w:tcW w:w="1636" w:type="dxa"/>
            <w:shd w:val="clear" w:color="auto" w:fill="auto"/>
          </w:tcPr>
          <w:p w14:paraId="3E32F6E9" w14:textId="77777777" w:rsidR="00DE3B8C" w:rsidRDefault="00D9006F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Sıvı-elektrolit dengesi ve TPN </w:t>
            </w:r>
          </w:p>
          <w:p w14:paraId="027F14E6" w14:textId="7CF0D547" w:rsidR="00C77942" w:rsidRPr="001675BE" w:rsidRDefault="00D9006F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60517C4B" w14:textId="20B0E4F4" w:rsidR="00C77942" w:rsidRPr="001675BE" w:rsidRDefault="00D9006F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Dehidratasyon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tanısı koyma, idame veya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defisit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tedavisi düzenleme.</w:t>
            </w:r>
          </w:p>
        </w:tc>
        <w:tc>
          <w:tcPr>
            <w:tcW w:w="977" w:type="dxa"/>
            <w:shd w:val="clear" w:color="auto" w:fill="auto"/>
          </w:tcPr>
          <w:p w14:paraId="311A20B1" w14:textId="2ED83673" w:rsidR="00C77942" w:rsidRPr="001675BE" w:rsidRDefault="00D9006F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TT</w:t>
            </w:r>
          </w:p>
        </w:tc>
        <w:tc>
          <w:tcPr>
            <w:tcW w:w="1132" w:type="dxa"/>
            <w:shd w:val="clear" w:color="auto" w:fill="auto"/>
          </w:tcPr>
          <w:p w14:paraId="5264EFCE" w14:textId="5206FB07" w:rsidR="00C77942" w:rsidRPr="001675BE" w:rsidRDefault="00D9006F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C77942" w:rsidRPr="001675BE" w14:paraId="2E5839E1" w14:textId="77777777" w:rsidTr="00531CBB">
        <w:tc>
          <w:tcPr>
            <w:tcW w:w="1892" w:type="dxa"/>
            <w:shd w:val="clear" w:color="auto" w:fill="auto"/>
          </w:tcPr>
          <w:p w14:paraId="7F2210F9" w14:textId="79939570" w:rsidR="00C77942" w:rsidRPr="001675BE" w:rsidRDefault="00764EF5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Dizüri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idrar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retansiyonu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inmemiş testis,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Anuri-oligüri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>, Ateş, Kolik ağrılar</w:t>
            </w:r>
          </w:p>
        </w:tc>
        <w:tc>
          <w:tcPr>
            <w:tcW w:w="1560" w:type="dxa"/>
            <w:shd w:val="clear" w:color="auto" w:fill="auto"/>
          </w:tcPr>
          <w:p w14:paraId="58F21019" w14:textId="4AAB5F77" w:rsidR="00C77942" w:rsidRPr="001675BE" w:rsidRDefault="00764EF5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Fimozis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 ve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parafimozis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Hipospadias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epispadias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doğuştan yapısal anomaliler,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Obstruktif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üropati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infeksiyonları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6A1C8E09" w14:textId="7E64C0A1" w:rsidR="00DE3B8C" w:rsidRDefault="006440EA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Yenidoğanın</w:t>
            </w:r>
            <w:proofErr w:type="spellEnd"/>
            <w:r w:rsidR="00764EF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="00764EF5">
              <w:rPr>
                <w:rFonts w:asciiTheme="minorHAnsi" w:eastAsia="Times New Roman" w:hAnsiTheme="minorHAnsi"/>
                <w:sz w:val="16"/>
                <w:szCs w:val="16"/>
              </w:rPr>
              <w:t>genitoüriner</w:t>
            </w:r>
            <w:proofErr w:type="spellEnd"/>
            <w:r w:rsidR="00764EF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sorunları </w:t>
            </w:r>
          </w:p>
          <w:p w14:paraId="596081CC" w14:textId="5BBF62FE" w:rsidR="00C77942" w:rsidRPr="001675BE" w:rsidRDefault="006440EA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r w:rsidR="00764EF5">
              <w:rPr>
                <w:rFonts w:asciiTheme="minorHAnsi" w:eastAsia="Times New Roman" w:hAnsiTheme="minorHAnsi"/>
                <w:sz w:val="16"/>
                <w:szCs w:val="16"/>
              </w:rPr>
              <w:t xml:space="preserve">2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saat)</w:t>
            </w:r>
          </w:p>
        </w:tc>
        <w:tc>
          <w:tcPr>
            <w:tcW w:w="1865" w:type="dxa"/>
            <w:shd w:val="clear" w:color="auto" w:fill="auto"/>
          </w:tcPr>
          <w:p w14:paraId="66604C78" w14:textId="0133E0DA" w:rsidR="00C77942" w:rsidRPr="001675BE" w:rsidRDefault="006440EA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Prenatal veya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postnatal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tanılı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dilatasyonlarını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64EF5">
              <w:rPr>
                <w:rFonts w:asciiTheme="minorHAnsi" w:hAnsiTheme="minorHAnsi"/>
                <w:sz w:val="16"/>
                <w:szCs w:val="16"/>
              </w:rPr>
              <w:t xml:space="preserve">ve </w:t>
            </w:r>
            <w:proofErr w:type="spellStart"/>
            <w:r w:rsidR="00764EF5">
              <w:rPr>
                <w:rFonts w:asciiTheme="minorHAnsi" w:hAnsiTheme="minorHAnsi"/>
                <w:sz w:val="16"/>
                <w:szCs w:val="16"/>
              </w:rPr>
              <w:t>genital</w:t>
            </w:r>
            <w:proofErr w:type="spellEnd"/>
            <w:r w:rsidR="00764EF5">
              <w:rPr>
                <w:rFonts w:asciiTheme="minorHAnsi" w:hAnsiTheme="minorHAnsi"/>
                <w:sz w:val="16"/>
                <w:szCs w:val="16"/>
              </w:rPr>
              <w:t xml:space="preserve"> bölge patolojilerini </w:t>
            </w:r>
            <w:r>
              <w:rPr>
                <w:rFonts w:asciiTheme="minorHAnsi" w:hAnsiTheme="minorHAnsi"/>
                <w:sz w:val="16"/>
                <w:szCs w:val="16"/>
              </w:rPr>
              <w:t>tanıyıp hastayı çocuk ürolojisine yönlendirme</w:t>
            </w:r>
            <w:r w:rsidR="005D2F72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14:paraId="17627DE0" w14:textId="5FE777C8" w:rsidR="00C77942" w:rsidRPr="001675BE" w:rsidRDefault="00D9006F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3883AB87" w14:textId="7961EE38" w:rsidR="00C77942" w:rsidRPr="001675BE" w:rsidRDefault="006440EA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C77942" w:rsidRPr="001675BE" w14:paraId="344EC8E5" w14:textId="77777777" w:rsidTr="00531CBB">
        <w:tc>
          <w:tcPr>
            <w:tcW w:w="1892" w:type="dxa"/>
            <w:shd w:val="clear" w:color="auto" w:fill="auto"/>
          </w:tcPr>
          <w:p w14:paraId="22B9E5BA" w14:textId="10DD2F48" w:rsidR="00C77942" w:rsidRPr="006440EA" w:rsidRDefault="00531CBB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31CBB">
              <w:rPr>
                <w:rFonts w:asciiTheme="minorHAnsi" w:eastAsia="Times New Roman" w:hAnsiTheme="minorHAnsi"/>
                <w:sz w:val="16"/>
                <w:szCs w:val="16"/>
              </w:rPr>
              <w:t>Kabızlık</w:t>
            </w:r>
          </w:p>
        </w:tc>
        <w:tc>
          <w:tcPr>
            <w:tcW w:w="1560" w:type="dxa"/>
            <w:shd w:val="clear" w:color="auto" w:fill="auto"/>
          </w:tcPr>
          <w:p w14:paraId="50AEDDBF" w14:textId="347BCF06" w:rsidR="00C77942" w:rsidRPr="001675BE" w:rsidRDefault="00531CBB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31CBB">
              <w:rPr>
                <w:rFonts w:asciiTheme="minorHAnsi" w:hAnsiTheme="minorHAnsi"/>
                <w:sz w:val="16"/>
                <w:szCs w:val="16"/>
              </w:rPr>
              <w:t>Gastrointestinal</w:t>
            </w:r>
            <w:proofErr w:type="spellEnd"/>
            <w:r w:rsidRPr="00531CBB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531CBB">
              <w:rPr>
                <w:rFonts w:asciiTheme="minorHAnsi" w:hAnsiTheme="minorHAnsi"/>
                <w:sz w:val="16"/>
                <w:szCs w:val="16"/>
              </w:rPr>
              <w:t>motilite</w:t>
            </w:r>
            <w:proofErr w:type="spellEnd"/>
            <w:r w:rsidRPr="00531CBB">
              <w:rPr>
                <w:rFonts w:asciiTheme="minorHAnsi" w:hAnsiTheme="minorHAnsi"/>
                <w:sz w:val="16"/>
                <w:szCs w:val="16"/>
              </w:rPr>
              <w:t xml:space="preserve"> bozuklukları</w:t>
            </w:r>
          </w:p>
        </w:tc>
        <w:tc>
          <w:tcPr>
            <w:tcW w:w="1636" w:type="dxa"/>
            <w:shd w:val="clear" w:color="auto" w:fill="auto"/>
          </w:tcPr>
          <w:p w14:paraId="312F87F7" w14:textId="77777777" w:rsidR="00C77942" w:rsidRDefault="00531CBB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megakolon</w:t>
            </w:r>
            <w:proofErr w:type="spellEnd"/>
          </w:p>
          <w:p w14:paraId="5F7DC5AC" w14:textId="56AD8265" w:rsidR="00531CBB" w:rsidRPr="001675BE" w:rsidRDefault="00531CBB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5CF6E21B" w14:textId="543C67BF" w:rsidR="00C77942" w:rsidRPr="00764EF5" w:rsidRDefault="00764EF5" w:rsidP="00764EF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Kabızlık şikayeti olan çocukta cerrahi nedenleri tanıyabilme ve hastayı çocuk cerrahına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yönlendrime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14:paraId="03E3E563" w14:textId="4D023610" w:rsidR="00C77942" w:rsidRPr="001675BE" w:rsidRDefault="00764EF5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58E3C022" w14:textId="0EF3C85E" w:rsidR="00C77942" w:rsidRPr="001675BE" w:rsidRDefault="00764EF5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C77942" w:rsidRPr="001675BE" w14:paraId="3E1257EA" w14:textId="77777777" w:rsidTr="00531CBB">
        <w:tc>
          <w:tcPr>
            <w:tcW w:w="1892" w:type="dxa"/>
            <w:shd w:val="clear" w:color="auto" w:fill="auto"/>
          </w:tcPr>
          <w:p w14:paraId="39BBE654" w14:textId="734A065C" w:rsidR="00C77942" w:rsidRPr="001675BE" w:rsidRDefault="001B75E8" w:rsidP="005D2F7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Disfaji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 xml:space="preserve">, Öksürük, 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Stridor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>, Yabancı cisim</w:t>
            </w:r>
          </w:p>
        </w:tc>
        <w:tc>
          <w:tcPr>
            <w:tcW w:w="1560" w:type="dxa"/>
            <w:shd w:val="clear" w:color="auto" w:fill="auto"/>
          </w:tcPr>
          <w:p w14:paraId="78800159" w14:textId="3D174F8A" w:rsidR="00C77942" w:rsidRPr="001675BE" w:rsidRDefault="001B75E8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Laringeal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obstruksiyon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>, Yabancı cisim/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aspirasyonu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2BAAFB0F" w14:textId="77777777" w:rsidR="00C77942" w:rsidRDefault="001B75E8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Yabancı cisimler ve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korozif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maddeler</w:t>
            </w:r>
          </w:p>
          <w:p w14:paraId="61C0B58E" w14:textId="1ED7D353" w:rsidR="001B75E8" w:rsidRPr="001675BE" w:rsidRDefault="001B75E8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3901FD1A" w14:textId="323192AD" w:rsidR="00C77942" w:rsidRPr="001675BE" w:rsidRDefault="001B75E8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Yabancı cisim yutmuş veya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aspire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etmiş, ya 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korozif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madde içmiş çocuğa ilk müdahaleyi yapabilme ve hastayı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çocuk cerrahına yönlendirme.</w:t>
            </w:r>
          </w:p>
        </w:tc>
        <w:tc>
          <w:tcPr>
            <w:tcW w:w="977" w:type="dxa"/>
            <w:shd w:val="clear" w:color="auto" w:fill="auto"/>
          </w:tcPr>
          <w:p w14:paraId="1C57933B" w14:textId="663C2E07" w:rsidR="00C77942" w:rsidRPr="001675BE" w:rsidRDefault="00CA6A63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66B80E88" w14:textId="3433BF49" w:rsidR="00C77942" w:rsidRPr="001675BE" w:rsidRDefault="001B75E8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C77942" w:rsidRPr="001675BE" w14:paraId="48AC7EC0" w14:textId="77777777" w:rsidTr="00531CBB">
        <w:tc>
          <w:tcPr>
            <w:tcW w:w="1892" w:type="dxa"/>
            <w:shd w:val="clear" w:color="auto" w:fill="auto"/>
          </w:tcPr>
          <w:p w14:paraId="6C76EBE0" w14:textId="4A390CB4" w:rsidR="00C77942" w:rsidRPr="001675BE" w:rsidRDefault="00531CBB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73676E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Boyunda kitle</w:t>
            </w:r>
          </w:p>
        </w:tc>
        <w:tc>
          <w:tcPr>
            <w:tcW w:w="1560" w:type="dxa"/>
            <w:shd w:val="clear" w:color="auto" w:fill="auto"/>
          </w:tcPr>
          <w:p w14:paraId="2943DBF9" w14:textId="2882A6C5" w:rsidR="00C77942" w:rsidRPr="001675BE" w:rsidRDefault="00531CBB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3676E">
              <w:rPr>
                <w:rFonts w:asciiTheme="minorHAnsi" w:hAnsiTheme="minorHAnsi"/>
                <w:sz w:val="16"/>
                <w:szCs w:val="16"/>
              </w:rPr>
              <w:t>Tortikollis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237AB01F" w14:textId="55E0BA0D" w:rsidR="00531CBB" w:rsidRDefault="00531CBB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eastAsia="Times New Roman" w:hAnsiTheme="minorHAnsi"/>
                <w:sz w:val="16"/>
                <w:szCs w:val="16"/>
              </w:rPr>
              <w:t>Boynun  kist</w:t>
            </w:r>
            <w:proofErr w:type="gram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ve sinüsleri </w:t>
            </w:r>
          </w:p>
          <w:p w14:paraId="2B5AB301" w14:textId="34C3679C" w:rsidR="004E6B9D" w:rsidRPr="001675BE" w:rsidRDefault="00531CBB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5191F525" w14:textId="2B166D29" w:rsidR="00C77942" w:rsidRPr="001675BE" w:rsidRDefault="00531CBB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Boyundaki kist ve sinüsleri tanıyıp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677666BA" w14:textId="5C664758" w:rsidR="00C77942" w:rsidRPr="001675BE" w:rsidRDefault="00531CBB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444FE90D" w14:textId="20A49ACA" w:rsidR="00C77942" w:rsidRPr="001675BE" w:rsidRDefault="00531CBB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Özkan CESUR</w:t>
            </w:r>
          </w:p>
        </w:tc>
      </w:tr>
      <w:tr w:rsidR="00C77942" w:rsidRPr="001675BE" w14:paraId="160A4A48" w14:textId="77777777" w:rsidTr="00531CBB">
        <w:tc>
          <w:tcPr>
            <w:tcW w:w="1892" w:type="dxa"/>
            <w:shd w:val="clear" w:color="auto" w:fill="auto"/>
          </w:tcPr>
          <w:p w14:paraId="3F033A7E" w14:textId="6D0AB439" w:rsidR="00C77942" w:rsidRPr="001675BE" w:rsidRDefault="00AC3C05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C3C05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AC3C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AC3C05">
              <w:rPr>
                <w:rFonts w:asciiTheme="minorHAnsi" w:hAnsiTheme="minorHAnsi"/>
                <w:sz w:val="16"/>
                <w:szCs w:val="16"/>
              </w:rPr>
              <w:t>, Emme güçlüğü, Bulantı/Kusma</w:t>
            </w:r>
          </w:p>
        </w:tc>
        <w:tc>
          <w:tcPr>
            <w:tcW w:w="1560" w:type="dxa"/>
            <w:shd w:val="clear" w:color="auto" w:fill="auto"/>
          </w:tcPr>
          <w:p w14:paraId="79E7D0AE" w14:textId="475709C3" w:rsidR="00C77942" w:rsidRPr="001675BE" w:rsidRDefault="00AC3C05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İleus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intestinal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obstruksiyon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Pilor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stenozu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F02B79C" w14:textId="77777777" w:rsidR="00C77942" w:rsidRDefault="00AC3C05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Duodenal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jejunoileal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atreziler</w:t>
            </w:r>
            <w:proofErr w:type="spellEnd"/>
          </w:p>
          <w:p w14:paraId="520BDBBC" w14:textId="29E2609C" w:rsidR="00AC3C05" w:rsidRPr="001675BE" w:rsidRDefault="00AC3C05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2BF99FDA" w14:textId="04EC9B00" w:rsidR="00C77942" w:rsidRPr="001675BE" w:rsidRDefault="00D063E6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Yendidoğanda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GİS tıkanıklığı tanısı koyabilme ve hastayı çocuk cerrahisine yönlendirme.</w:t>
            </w:r>
          </w:p>
        </w:tc>
        <w:tc>
          <w:tcPr>
            <w:tcW w:w="977" w:type="dxa"/>
            <w:shd w:val="clear" w:color="auto" w:fill="auto"/>
          </w:tcPr>
          <w:p w14:paraId="22763EE5" w14:textId="77777777" w:rsidR="00C77942" w:rsidRPr="001675BE" w:rsidRDefault="00C77942" w:rsidP="00C77942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2D57A2B8" w14:textId="11BE7977" w:rsidR="00C77942" w:rsidRPr="001675BE" w:rsidRDefault="00D063E6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C77942" w:rsidRPr="001675BE" w14:paraId="2A9EFF7C" w14:textId="77777777" w:rsidTr="00531CBB">
        <w:tc>
          <w:tcPr>
            <w:tcW w:w="1892" w:type="dxa"/>
            <w:shd w:val="clear" w:color="auto" w:fill="auto"/>
          </w:tcPr>
          <w:p w14:paraId="46086712" w14:textId="7A4EF109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3113F0">
              <w:rPr>
                <w:rFonts w:asciiTheme="minorHAnsi" w:hAnsiTheme="minorHAnsi"/>
                <w:sz w:val="16"/>
                <w:szCs w:val="16"/>
              </w:rPr>
              <w:t xml:space="preserve">Göğüs ağrısı, karın ağrısı,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B66F6C7" w14:textId="42816556" w:rsidR="00C77942" w:rsidRPr="001675BE" w:rsidRDefault="003113F0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>Toraks</w:t>
            </w:r>
            <w:proofErr w:type="spellEnd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 xml:space="preserve"> travmaları, karın travmaları, </w:t>
            </w:r>
            <w:proofErr w:type="spellStart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>genitoüriner</w:t>
            </w:r>
            <w:proofErr w:type="spellEnd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 xml:space="preserve"> sistem travması</w:t>
            </w:r>
          </w:p>
        </w:tc>
        <w:tc>
          <w:tcPr>
            <w:tcW w:w="1636" w:type="dxa"/>
            <w:shd w:val="clear" w:color="auto" w:fill="auto"/>
          </w:tcPr>
          <w:p w14:paraId="07D1D515" w14:textId="77777777" w:rsidR="00C77942" w:rsidRDefault="003113F0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Pediatrik travma</w:t>
            </w:r>
          </w:p>
          <w:p w14:paraId="127B15E9" w14:textId="01EDDF3D" w:rsidR="003113F0" w:rsidRPr="001675BE" w:rsidRDefault="003113F0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170456E0" w14:textId="5AEBA4FB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Travmaya maruz kalmış çocukta tanı koyabilme ve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1C8590F1" w14:textId="56D9E60D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4B161E8E" w14:textId="1A29E10A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Özkan CESUR</w:t>
            </w:r>
          </w:p>
        </w:tc>
      </w:tr>
      <w:tr w:rsidR="00C77942" w:rsidRPr="001675BE" w14:paraId="1BC04168" w14:textId="77777777" w:rsidTr="00531CBB">
        <w:tc>
          <w:tcPr>
            <w:tcW w:w="1892" w:type="dxa"/>
            <w:shd w:val="clear" w:color="auto" w:fill="auto"/>
          </w:tcPr>
          <w:p w14:paraId="30BBFFFB" w14:textId="63B4E5AC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3113F0">
              <w:rPr>
                <w:rFonts w:asciiTheme="minorHAnsi" w:hAnsiTheme="minorHAnsi"/>
                <w:sz w:val="16"/>
                <w:szCs w:val="16"/>
              </w:rPr>
              <w:t>İnmemiş testis, Kasıkta/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Skrotumda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 kitle</w:t>
            </w:r>
          </w:p>
        </w:tc>
        <w:tc>
          <w:tcPr>
            <w:tcW w:w="1560" w:type="dxa"/>
            <w:shd w:val="clear" w:color="auto" w:fill="auto"/>
          </w:tcPr>
          <w:p w14:paraId="3758020C" w14:textId="23F6D470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 w:rsidRPr="003113F0">
              <w:rPr>
                <w:rFonts w:asciiTheme="minorHAnsi" w:hAnsiTheme="minorHAnsi"/>
                <w:sz w:val="16"/>
                <w:szCs w:val="16"/>
              </w:rPr>
              <w:t xml:space="preserve">Doğuştan yapısal anomaliler, Karın duvarı/Kasık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hernileri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Hidrosel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, Testis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torsiyonu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, Testis tümörü,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Varikosel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629D267" w14:textId="77777777" w:rsidR="00C77942" w:rsidRDefault="003113F0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İnguinoskrotal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bölge hastalıkları</w:t>
            </w:r>
          </w:p>
          <w:p w14:paraId="05AD0C94" w14:textId="4D0BDA47" w:rsidR="003113F0" w:rsidRPr="001675BE" w:rsidRDefault="003113F0" w:rsidP="00C77942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5AC82CD5" w14:textId="4E4A3D07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Kasık bölgesi patolojilerini tanıyabilme, acil durumları ayırt edebilme,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4C6CC184" w14:textId="197551EB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0348D281" w14:textId="53DE3AF6" w:rsidR="00C77942" w:rsidRPr="001675BE" w:rsidRDefault="003113F0" w:rsidP="00C7794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Özkan CESUR</w:t>
            </w:r>
          </w:p>
        </w:tc>
      </w:tr>
      <w:tr w:rsidR="00531CBB" w:rsidRPr="001675BE" w14:paraId="50A312EE" w14:textId="77777777" w:rsidTr="00531CBB">
        <w:tc>
          <w:tcPr>
            <w:tcW w:w="1892" w:type="dxa"/>
            <w:shd w:val="clear" w:color="auto" w:fill="auto"/>
          </w:tcPr>
          <w:p w14:paraId="7D68A610" w14:textId="4555D754" w:rsidR="00531CBB" w:rsidRPr="001675BE" w:rsidRDefault="00531CB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Apne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, Emme güçlüğü,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Stridor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B7AB53" w14:textId="1973BF38" w:rsidR="00531CBB" w:rsidRPr="001675BE" w:rsidRDefault="00531CB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 solunum güçlüğü,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E6B9D">
              <w:rPr>
                <w:rFonts w:asciiTheme="minorHAnsi" w:hAnsiTheme="minorHAnsi"/>
                <w:sz w:val="16"/>
                <w:szCs w:val="16"/>
              </w:rPr>
              <w:t xml:space="preserve">Diyafram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hernileri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>, Solunum yetmezliği</w:t>
            </w:r>
          </w:p>
        </w:tc>
        <w:tc>
          <w:tcPr>
            <w:tcW w:w="1636" w:type="dxa"/>
            <w:shd w:val="clear" w:color="auto" w:fill="auto"/>
          </w:tcPr>
          <w:p w14:paraId="2417428D" w14:textId="77777777" w:rsidR="00531CBB" w:rsidRDefault="00531CBB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solunum sıkıntısı</w:t>
            </w:r>
          </w:p>
          <w:p w14:paraId="4B345E34" w14:textId="2B60CDE0" w:rsidR="00531CBB" w:rsidRPr="001675BE" w:rsidRDefault="00531CBB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330EBC92" w14:textId="3249D0AA" w:rsidR="00531CBB" w:rsidRPr="001675BE" w:rsidRDefault="00531CB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Yendioğanda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solunum sıkıntısına yol açan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konjenital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anomalilerin ön tanısını koyabilme.</w:t>
            </w:r>
          </w:p>
        </w:tc>
        <w:tc>
          <w:tcPr>
            <w:tcW w:w="977" w:type="dxa"/>
            <w:shd w:val="clear" w:color="auto" w:fill="auto"/>
          </w:tcPr>
          <w:p w14:paraId="5764F20C" w14:textId="2F7306BF" w:rsidR="00531CBB" w:rsidRPr="001675BE" w:rsidRDefault="00531CB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-K</w:t>
            </w:r>
          </w:p>
        </w:tc>
        <w:tc>
          <w:tcPr>
            <w:tcW w:w="1132" w:type="dxa"/>
            <w:shd w:val="clear" w:color="auto" w:fill="auto"/>
          </w:tcPr>
          <w:p w14:paraId="56A69B5D" w14:textId="226EC719" w:rsidR="00531CBB" w:rsidRPr="001675BE" w:rsidRDefault="00531CBB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531CBB" w:rsidRPr="001675BE" w14:paraId="77294486" w14:textId="77777777" w:rsidTr="00531CBB">
        <w:tc>
          <w:tcPr>
            <w:tcW w:w="1892" w:type="dxa"/>
            <w:shd w:val="clear" w:color="auto" w:fill="FFFFFF" w:themeFill="background1"/>
          </w:tcPr>
          <w:p w14:paraId="1B1A0DA1" w14:textId="0AF7D22D" w:rsidR="00531CBB" w:rsidRPr="001675BE" w:rsidRDefault="007C4C8F" w:rsidP="00531CBB">
            <w:pPr>
              <w:rPr>
                <w:rFonts w:asciiTheme="minorHAnsi" w:hAnsiTheme="minorHAnsi"/>
                <w:sz w:val="16"/>
                <w:szCs w:val="16"/>
              </w:rPr>
            </w:pPr>
            <w:r w:rsidRPr="007C4C8F">
              <w:rPr>
                <w:rFonts w:asciiTheme="minorHAnsi" w:hAnsiTheme="minorHAnsi"/>
                <w:sz w:val="16"/>
                <w:szCs w:val="16"/>
              </w:rPr>
              <w:t>İnmemiş testis</w:t>
            </w:r>
          </w:p>
        </w:tc>
        <w:tc>
          <w:tcPr>
            <w:tcW w:w="1560" w:type="dxa"/>
            <w:shd w:val="clear" w:color="auto" w:fill="FFFFFF" w:themeFill="background1"/>
          </w:tcPr>
          <w:p w14:paraId="518992CF" w14:textId="1A5E537D" w:rsidR="00531CBB" w:rsidRPr="001675BE" w:rsidRDefault="007C4C8F" w:rsidP="00531CBB">
            <w:pPr>
              <w:rPr>
                <w:rFonts w:asciiTheme="minorHAnsi" w:hAnsiTheme="minorHAnsi"/>
                <w:sz w:val="16"/>
                <w:szCs w:val="16"/>
              </w:rPr>
            </w:pPr>
            <w:r w:rsidRPr="007C4C8F">
              <w:rPr>
                <w:rFonts w:asciiTheme="minorHAnsi" w:hAnsiTheme="minorHAnsi"/>
                <w:sz w:val="16"/>
                <w:szCs w:val="16"/>
              </w:rPr>
              <w:t>Doğuştan yapısal anomaliler</w:t>
            </w:r>
          </w:p>
        </w:tc>
        <w:tc>
          <w:tcPr>
            <w:tcW w:w="1636" w:type="dxa"/>
            <w:shd w:val="clear" w:color="auto" w:fill="FFFFFF" w:themeFill="background1"/>
          </w:tcPr>
          <w:p w14:paraId="444EB163" w14:textId="77777777" w:rsidR="00531CBB" w:rsidRDefault="007C4C8F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Karın ön duvarı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defektleri</w:t>
            </w:r>
            <w:proofErr w:type="spellEnd"/>
          </w:p>
          <w:p w14:paraId="00A3D949" w14:textId="37C9489E" w:rsidR="007C4C8F" w:rsidRPr="001675BE" w:rsidRDefault="007C4C8F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FFFFFF" w:themeFill="background1"/>
          </w:tcPr>
          <w:p w14:paraId="28D3643E" w14:textId="1CE68DD6" w:rsidR="00531CBB" w:rsidRPr="001675BE" w:rsidRDefault="007C4C8F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Omfalosel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gastroşizis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tanısı koyabilme, hastayı uygun biçimde çocuk cerrahına yönlendirme.</w:t>
            </w:r>
          </w:p>
        </w:tc>
        <w:tc>
          <w:tcPr>
            <w:tcW w:w="977" w:type="dxa"/>
            <w:shd w:val="clear" w:color="auto" w:fill="FFFFFF" w:themeFill="background1"/>
          </w:tcPr>
          <w:p w14:paraId="50B96422" w14:textId="049AE6EE" w:rsidR="00531CBB" w:rsidRPr="001675BE" w:rsidRDefault="007C4C8F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FFFFFF" w:themeFill="background1"/>
          </w:tcPr>
          <w:p w14:paraId="734347E0" w14:textId="1B706C09" w:rsidR="00531CBB" w:rsidRPr="001675BE" w:rsidRDefault="007C4C8F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Özkan Cesur</w:t>
            </w:r>
          </w:p>
        </w:tc>
      </w:tr>
      <w:tr w:rsidR="00531CBB" w:rsidRPr="001675BE" w14:paraId="4A0ABC8B" w14:textId="77777777" w:rsidTr="00531CBB">
        <w:tc>
          <w:tcPr>
            <w:tcW w:w="1892" w:type="dxa"/>
            <w:shd w:val="clear" w:color="auto" w:fill="auto"/>
          </w:tcPr>
          <w:p w14:paraId="578F7411" w14:textId="01A85050" w:rsidR="00531CBB" w:rsidRPr="001675BE" w:rsidRDefault="002A4E4B" w:rsidP="00531CBB">
            <w:pPr>
              <w:rPr>
                <w:rFonts w:asciiTheme="minorHAnsi" w:hAnsiTheme="minorHAnsi"/>
                <w:sz w:val="16"/>
                <w:szCs w:val="16"/>
              </w:rPr>
            </w:pPr>
            <w:r w:rsidRPr="002A4E4B">
              <w:rPr>
                <w:rFonts w:asciiTheme="minorHAnsi" w:hAnsiTheme="minorHAnsi"/>
                <w:sz w:val="16"/>
                <w:szCs w:val="16"/>
              </w:rPr>
              <w:t xml:space="preserve">Karında kitle,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5649E3F" w14:textId="16E57CDA" w:rsidR="00531CBB" w:rsidRPr="001675BE" w:rsidRDefault="002A4E4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Nöroblastom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Wilms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 tümörü,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pelvik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 kitle</w:t>
            </w:r>
          </w:p>
        </w:tc>
        <w:tc>
          <w:tcPr>
            <w:tcW w:w="1636" w:type="dxa"/>
            <w:shd w:val="clear" w:color="auto" w:fill="auto"/>
          </w:tcPr>
          <w:p w14:paraId="612F4CFB" w14:textId="77777777" w:rsidR="00531CBB" w:rsidRDefault="002A4E4B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Çocuklarda başlıca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solid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tümörler</w:t>
            </w:r>
          </w:p>
          <w:p w14:paraId="56E98C7E" w14:textId="73ECE1FB" w:rsidR="006F1681" w:rsidRPr="001675BE" w:rsidRDefault="006F1681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58BFA480" w14:textId="202660E4" w:rsidR="00531CBB" w:rsidRPr="001675BE" w:rsidRDefault="002A4E4B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Karında kitlesi olan çocuğu çocuk cerrahına yönlendirebilme.</w:t>
            </w:r>
          </w:p>
        </w:tc>
        <w:tc>
          <w:tcPr>
            <w:tcW w:w="977" w:type="dxa"/>
            <w:shd w:val="clear" w:color="auto" w:fill="auto"/>
          </w:tcPr>
          <w:p w14:paraId="4B169D76" w14:textId="54BA5789" w:rsidR="00531CBB" w:rsidRPr="001675BE" w:rsidRDefault="002A4E4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3DA3A556" w14:textId="48CDB5A1" w:rsidR="00531CBB" w:rsidRPr="001675BE" w:rsidRDefault="002A4E4B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531CBB" w:rsidRPr="001675BE" w14:paraId="499AC877" w14:textId="77777777" w:rsidTr="00531CBB">
        <w:tc>
          <w:tcPr>
            <w:tcW w:w="1892" w:type="dxa"/>
            <w:shd w:val="clear" w:color="auto" w:fill="auto"/>
          </w:tcPr>
          <w:p w14:paraId="487D9143" w14:textId="7DEEA158" w:rsidR="00531CBB" w:rsidRPr="001675BE" w:rsidRDefault="00435060" w:rsidP="002A4E4B">
            <w:pPr>
              <w:rPr>
                <w:rFonts w:asciiTheme="minorHAnsi" w:hAnsiTheme="minorHAnsi"/>
                <w:sz w:val="16"/>
                <w:szCs w:val="16"/>
              </w:rPr>
            </w:pPr>
            <w:r w:rsidRPr="00435060">
              <w:rPr>
                <w:rFonts w:asciiTheme="minorHAnsi" w:hAnsiTheme="minorHAnsi"/>
                <w:sz w:val="16"/>
                <w:szCs w:val="16"/>
              </w:rPr>
              <w:t>Sarılık</w:t>
            </w:r>
          </w:p>
        </w:tc>
        <w:tc>
          <w:tcPr>
            <w:tcW w:w="1560" w:type="dxa"/>
            <w:shd w:val="clear" w:color="auto" w:fill="auto"/>
          </w:tcPr>
          <w:p w14:paraId="143A8126" w14:textId="01C81132" w:rsidR="00531CBB" w:rsidRPr="001675BE" w:rsidRDefault="00435060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35060">
              <w:rPr>
                <w:rFonts w:asciiTheme="minorHAnsi" w:hAnsiTheme="minorHAnsi"/>
                <w:sz w:val="16"/>
                <w:szCs w:val="16"/>
              </w:rPr>
              <w:t>Yenidoğan</w:t>
            </w:r>
            <w:proofErr w:type="spellEnd"/>
            <w:r w:rsidRPr="00435060">
              <w:rPr>
                <w:rFonts w:asciiTheme="minorHAnsi" w:hAnsiTheme="minorHAnsi"/>
                <w:sz w:val="16"/>
                <w:szCs w:val="16"/>
              </w:rPr>
              <w:t xml:space="preserve"> sarılığı</w:t>
            </w:r>
          </w:p>
        </w:tc>
        <w:tc>
          <w:tcPr>
            <w:tcW w:w="1636" w:type="dxa"/>
            <w:shd w:val="clear" w:color="auto" w:fill="auto"/>
          </w:tcPr>
          <w:p w14:paraId="3BC26BA2" w14:textId="77777777" w:rsidR="00531CBB" w:rsidRDefault="00435060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Safra yolu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atrezileri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ve koledok kisti</w:t>
            </w:r>
          </w:p>
          <w:p w14:paraId="7D74FB63" w14:textId="4DF0A5EC" w:rsidR="00435060" w:rsidRPr="001675BE" w:rsidRDefault="00435060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0BDCF61C" w14:textId="265DA2A5" w:rsidR="00531CBB" w:rsidRPr="001675BE" w:rsidRDefault="00435060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Sarılığı olan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yenidoğa</w:t>
            </w:r>
            <w:r w:rsidR="001837DD">
              <w:rPr>
                <w:rFonts w:asciiTheme="minorHAnsi" w:hAnsiTheme="minorHAnsi"/>
                <w:sz w:val="16"/>
                <w:szCs w:val="16"/>
              </w:rPr>
              <w:t>nda</w:t>
            </w:r>
            <w:proofErr w:type="spellEnd"/>
            <w:r w:rsidR="001837DD">
              <w:rPr>
                <w:rFonts w:asciiTheme="minorHAnsi" w:hAnsiTheme="minorHAnsi"/>
                <w:sz w:val="16"/>
                <w:szCs w:val="16"/>
              </w:rPr>
              <w:t xml:space="preserve"> cerrahi sarılık</w:t>
            </w:r>
            <w:r w:rsidR="00616826">
              <w:rPr>
                <w:rFonts w:asciiTheme="minorHAnsi" w:hAnsiTheme="minorHAnsi"/>
                <w:sz w:val="16"/>
                <w:szCs w:val="16"/>
              </w:rPr>
              <w:t xml:space="preserve"> ön tanısı</w:t>
            </w:r>
            <w:r w:rsidR="001837DD">
              <w:rPr>
                <w:rFonts w:asciiTheme="minorHAnsi" w:hAnsiTheme="minorHAnsi"/>
                <w:sz w:val="16"/>
                <w:szCs w:val="16"/>
              </w:rPr>
              <w:t xml:space="preserve"> koyabilme,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36DA4E70" w14:textId="1B58EF11" w:rsidR="00531CBB" w:rsidRPr="001675BE" w:rsidRDefault="001837DD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6FFFF65A" w14:textId="24C500C1" w:rsidR="00531CBB" w:rsidRPr="001675BE" w:rsidRDefault="001837DD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531CBB" w:rsidRPr="001675BE" w14:paraId="6603AA23" w14:textId="77777777" w:rsidTr="00531CBB">
        <w:tc>
          <w:tcPr>
            <w:tcW w:w="1892" w:type="dxa"/>
            <w:shd w:val="clear" w:color="auto" w:fill="auto"/>
          </w:tcPr>
          <w:p w14:paraId="0A50E9E8" w14:textId="289D990E" w:rsidR="00531CBB" w:rsidRPr="001675BE" w:rsidRDefault="00616826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16826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61682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16826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D2A1051" w14:textId="3EF55C1E" w:rsidR="00531CBB" w:rsidRPr="001675BE" w:rsidRDefault="00616826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16826">
              <w:rPr>
                <w:rFonts w:asciiTheme="minorHAnsi" w:hAnsiTheme="minorHAnsi"/>
                <w:sz w:val="16"/>
                <w:szCs w:val="16"/>
              </w:rPr>
              <w:t>İleus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AE45F40" w14:textId="77777777" w:rsidR="00531CBB" w:rsidRDefault="00616826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Anorektal</w:t>
            </w:r>
            <w:proofErr w:type="spellEnd"/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malformasyonlar</w:t>
            </w:r>
            <w:proofErr w:type="spellEnd"/>
          </w:p>
          <w:p w14:paraId="31C0E59E" w14:textId="5C9E1253" w:rsidR="00616826" w:rsidRPr="001675BE" w:rsidRDefault="00616826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5035B158" w14:textId="62EC5141" w:rsidR="00531CBB" w:rsidRPr="001675BE" w:rsidRDefault="00616826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Anüs açıklığı kapalı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yenidoğanı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tanıyabilme ve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36E159BB" w14:textId="602503A7" w:rsidR="00531CBB" w:rsidRPr="001675BE" w:rsidRDefault="00616826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7E3C2FD3" w14:textId="7E0E3319" w:rsidR="00531CBB" w:rsidRPr="001675BE" w:rsidRDefault="00616826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531CBB" w:rsidRPr="001675BE" w14:paraId="2954A62A" w14:textId="77777777" w:rsidTr="00531CBB">
        <w:tc>
          <w:tcPr>
            <w:tcW w:w="1892" w:type="dxa"/>
            <w:shd w:val="clear" w:color="auto" w:fill="auto"/>
          </w:tcPr>
          <w:p w14:paraId="35A2DD8D" w14:textId="41DB9A69" w:rsidR="00531CBB" w:rsidRPr="001675BE" w:rsidRDefault="00637C69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Enurezis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inkontinans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, İdrar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retansiyonu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41A4616" w14:textId="54612385" w:rsidR="00531CBB" w:rsidRPr="001675BE" w:rsidRDefault="00637C69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infeksiyonları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Dışaatım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bozuklukları,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Nöral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tüp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defetleri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69AC23BD" w14:textId="77777777" w:rsidR="00531CBB" w:rsidRDefault="00637C69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İşeme bozuklukları</w:t>
            </w:r>
          </w:p>
          <w:p w14:paraId="3EFF87FE" w14:textId="377A5618" w:rsidR="00637C69" w:rsidRPr="001675BE" w:rsidRDefault="00637C69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6C10F87B" w14:textId="44594718" w:rsidR="00531CBB" w:rsidRPr="001675BE" w:rsidRDefault="00672F41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İşeme bozukluğu olan çocuğu çocuk üroloğuna yönlendirme.</w:t>
            </w:r>
          </w:p>
        </w:tc>
        <w:tc>
          <w:tcPr>
            <w:tcW w:w="977" w:type="dxa"/>
            <w:shd w:val="clear" w:color="auto" w:fill="auto"/>
          </w:tcPr>
          <w:p w14:paraId="62198563" w14:textId="3A14D79C" w:rsidR="00531CBB" w:rsidRPr="001675BE" w:rsidRDefault="00637C69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081F06CD" w14:textId="26DB997A" w:rsidR="00531CBB" w:rsidRPr="001675BE" w:rsidRDefault="00637C69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531CBB" w:rsidRPr="001675BE" w14:paraId="1B7CD9B1" w14:textId="77777777" w:rsidTr="00531CBB">
        <w:tc>
          <w:tcPr>
            <w:tcW w:w="1892" w:type="dxa"/>
            <w:shd w:val="clear" w:color="auto" w:fill="auto"/>
          </w:tcPr>
          <w:p w14:paraId="110C3FD9" w14:textId="76D5C3BA" w:rsidR="00531CBB" w:rsidRPr="001675BE" w:rsidRDefault="00672F41" w:rsidP="00531CBB">
            <w:pPr>
              <w:rPr>
                <w:rFonts w:asciiTheme="minorHAnsi" w:hAnsiTheme="minorHAnsi"/>
                <w:sz w:val="16"/>
                <w:szCs w:val="16"/>
              </w:rPr>
            </w:pPr>
            <w:r w:rsidRPr="00672F41">
              <w:rPr>
                <w:rFonts w:asciiTheme="minorHAnsi" w:hAnsiTheme="minorHAnsi"/>
                <w:sz w:val="16"/>
                <w:szCs w:val="16"/>
              </w:rPr>
              <w:t>Ateş, Kolik ağrılar</w:t>
            </w:r>
          </w:p>
        </w:tc>
        <w:tc>
          <w:tcPr>
            <w:tcW w:w="1560" w:type="dxa"/>
            <w:shd w:val="clear" w:color="auto" w:fill="auto"/>
          </w:tcPr>
          <w:p w14:paraId="1DFA2666" w14:textId="34631C35" w:rsidR="00531CBB" w:rsidRPr="001675BE" w:rsidRDefault="00672F41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72F41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672F41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672F41">
              <w:rPr>
                <w:rFonts w:asciiTheme="minorHAnsi" w:hAnsiTheme="minorHAnsi"/>
                <w:sz w:val="16"/>
                <w:szCs w:val="16"/>
              </w:rPr>
              <w:t>infeksiyonları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46F3894A" w14:textId="77777777" w:rsidR="00531CBB" w:rsidRDefault="00672F41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672F41">
              <w:rPr>
                <w:rFonts w:asciiTheme="minorHAnsi" w:eastAsia="Times New Roman" w:hAnsiTheme="minorHAnsi"/>
                <w:sz w:val="16"/>
                <w:szCs w:val="16"/>
              </w:rPr>
              <w:t>Vezikoüreteral</w:t>
            </w:r>
            <w:proofErr w:type="spellEnd"/>
            <w:r w:rsidRPr="00672F41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672F41">
              <w:rPr>
                <w:rFonts w:asciiTheme="minorHAnsi" w:eastAsia="Times New Roman" w:hAnsiTheme="minorHAnsi"/>
                <w:sz w:val="16"/>
                <w:szCs w:val="16"/>
              </w:rPr>
              <w:t>reflü</w:t>
            </w:r>
            <w:proofErr w:type="spellEnd"/>
          </w:p>
          <w:p w14:paraId="310388B8" w14:textId="237C0D34" w:rsidR="00672F41" w:rsidRPr="001675BE" w:rsidRDefault="00672F41" w:rsidP="00531CBB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6FA0DA26" w14:textId="4EB5B7F3" w:rsidR="00531CBB" w:rsidRPr="001675BE" w:rsidRDefault="00672F41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infeksiyonda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VUR ön tanısı koyabilme, hastayı çocuk üroloğuna yönlendirme.</w:t>
            </w:r>
          </w:p>
        </w:tc>
        <w:tc>
          <w:tcPr>
            <w:tcW w:w="977" w:type="dxa"/>
            <w:shd w:val="clear" w:color="auto" w:fill="auto"/>
          </w:tcPr>
          <w:p w14:paraId="08DDE5CF" w14:textId="77777777" w:rsidR="00531CBB" w:rsidRPr="001675BE" w:rsidRDefault="00531CBB" w:rsidP="00531CBB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43C5EF5F" w14:textId="4969881F" w:rsidR="00531CBB" w:rsidRPr="001675BE" w:rsidRDefault="00672F41" w:rsidP="00531CB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</w:tbl>
    <w:p w14:paraId="300B5E37" w14:textId="77777777" w:rsidR="00DD5A8F" w:rsidRDefault="00DD5A8F" w:rsidP="0059305D">
      <w:pPr>
        <w:rPr>
          <w:rStyle w:val="Gl"/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</w:pPr>
    </w:p>
    <w:p w14:paraId="59C7BCA1" w14:textId="69F32626" w:rsidR="00846C8E" w:rsidRPr="001675BE" w:rsidRDefault="00846C8E" w:rsidP="0059305D">
      <w:pPr>
        <w:rPr>
          <w:rFonts w:asciiTheme="minorHAnsi" w:hAnsiTheme="minorHAnsi"/>
          <w:sz w:val="18"/>
          <w:szCs w:val="18"/>
        </w:rPr>
      </w:pPr>
      <w:r w:rsidRPr="001675BE">
        <w:rPr>
          <w:rStyle w:val="Gl"/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*</w:t>
      </w:r>
      <w:r w:rsidRPr="001675BE">
        <w:rPr>
          <w:rFonts w:asciiTheme="minorHAnsi" w:hAnsiTheme="minorHAnsi"/>
          <w:sz w:val="18"/>
          <w:szCs w:val="18"/>
        </w:rPr>
        <w:t>Staj Sonunda Öğrenciler;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1675BE" w14:paraId="2A56E957" w14:textId="77777777" w:rsidTr="00846C8E">
        <w:tc>
          <w:tcPr>
            <w:tcW w:w="585" w:type="dxa"/>
          </w:tcPr>
          <w:p w14:paraId="5E9C5BE8" w14:textId="77777777" w:rsidR="00846C8E" w:rsidRPr="001675BE" w:rsidRDefault="00846C8E" w:rsidP="0059305D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8477" w:type="dxa"/>
          </w:tcPr>
          <w:p w14:paraId="2F7EB0F1" w14:textId="77777777" w:rsidR="00846C8E" w:rsidRPr="001675BE" w:rsidRDefault="00846C8E" w:rsidP="0059305D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Acil durumu tanımlayarak acil tedavisini yapabilmeli, gerektiğinde uzmana yönlendirebilmeli</w:t>
            </w:r>
          </w:p>
        </w:tc>
      </w:tr>
      <w:tr w:rsidR="00846C8E" w:rsidRPr="001675BE" w14:paraId="4BD205D3" w14:textId="77777777" w:rsidTr="00846C8E">
        <w:tc>
          <w:tcPr>
            <w:tcW w:w="585" w:type="dxa"/>
          </w:tcPr>
          <w:p w14:paraId="634275A3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75BE">
              <w:rPr>
                <w:rFonts w:asciiTheme="minorHAnsi" w:hAnsi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8477" w:type="dxa"/>
          </w:tcPr>
          <w:p w14:paraId="07A7CF8D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Ön tanı koyarak gerekli ön işlemleri yapıp uzmana yönlendirebilmeli</w:t>
            </w:r>
          </w:p>
        </w:tc>
      </w:tr>
      <w:tr w:rsidR="00846C8E" w:rsidRPr="001675BE" w14:paraId="51606507" w14:textId="77777777" w:rsidTr="00846C8E">
        <w:tc>
          <w:tcPr>
            <w:tcW w:w="585" w:type="dxa"/>
          </w:tcPr>
          <w:p w14:paraId="533652EE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8477" w:type="dxa"/>
          </w:tcPr>
          <w:p w14:paraId="66186826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1675BE" w14:paraId="588F74F0" w14:textId="77777777" w:rsidTr="00846C8E">
        <w:tc>
          <w:tcPr>
            <w:tcW w:w="585" w:type="dxa"/>
          </w:tcPr>
          <w:p w14:paraId="7A10949B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TT</w:t>
            </w:r>
          </w:p>
        </w:tc>
        <w:tc>
          <w:tcPr>
            <w:tcW w:w="8477" w:type="dxa"/>
          </w:tcPr>
          <w:p w14:paraId="6922010E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Tanı koyabilmeli, tedavi edebilmeli</w:t>
            </w:r>
          </w:p>
        </w:tc>
      </w:tr>
      <w:tr w:rsidR="00846C8E" w:rsidRPr="001675BE" w14:paraId="6104B765" w14:textId="77777777" w:rsidTr="00846C8E">
        <w:tc>
          <w:tcPr>
            <w:tcW w:w="585" w:type="dxa"/>
          </w:tcPr>
          <w:p w14:paraId="128608E3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İ</w:t>
            </w:r>
          </w:p>
        </w:tc>
        <w:tc>
          <w:tcPr>
            <w:tcW w:w="8477" w:type="dxa"/>
          </w:tcPr>
          <w:p w14:paraId="3B0F9CF2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Birinci basamak şartlarında uzun süreli takip (izlem) ve kontrolünü yapabilmeli</w:t>
            </w:r>
          </w:p>
        </w:tc>
      </w:tr>
      <w:tr w:rsidR="00846C8E" w:rsidRPr="001675BE" w14:paraId="26EE32B2" w14:textId="77777777" w:rsidTr="00846C8E">
        <w:tc>
          <w:tcPr>
            <w:tcW w:w="585" w:type="dxa"/>
          </w:tcPr>
          <w:p w14:paraId="0CFC8279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477" w:type="dxa"/>
          </w:tcPr>
          <w:p w14:paraId="4E261B32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Korunma önlemlerini (birincil, ikincil ve üçüncül korunmadan uygun olan/olanları) uygulayabilmeli</w:t>
            </w:r>
          </w:p>
        </w:tc>
      </w:tr>
    </w:tbl>
    <w:p w14:paraId="1B1B8EDD" w14:textId="77777777" w:rsidR="0059305D" w:rsidRPr="001675BE" w:rsidRDefault="0059305D" w:rsidP="00BD4482">
      <w:pPr>
        <w:pStyle w:val="Balk2"/>
        <w:rPr>
          <w:rStyle w:val="Gl"/>
          <w:rFonts w:asciiTheme="minorHAnsi" w:hAnsiTheme="minorHAnsi"/>
          <w:b w:val="0"/>
          <w:bCs w:val="0"/>
        </w:rPr>
      </w:pPr>
    </w:p>
    <w:p w14:paraId="0B44709B" w14:textId="77777777" w:rsidR="00BD4482" w:rsidRPr="001675BE" w:rsidRDefault="00BD4482" w:rsidP="00BD4482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11" w:name="_Toc4507754"/>
      <w:r w:rsidRPr="001675BE">
        <w:rPr>
          <w:rStyle w:val="Gl"/>
          <w:rFonts w:asciiTheme="minorHAnsi" w:hAnsiTheme="minorHAnsi"/>
          <w:b w:val="0"/>
          <w:bCs w:val="0"/>
        </w:rPr>
        <w:t xml:space="preserve">Adli </w:t>
      </w:r>
      <w:r w:rsidR="005727B7" w:rsidRPr="001675BE">
        <w:rPr>
          <w:rStyle w:val="Gl"/>
          <w:rFonts w:asciiTheme="minorHAnsi" w:hAnsiTheme="minorHAnsi"/>
          <w:b w:val="0"/>
          <w:bCs w:val="0"/>
        </w:rPr>
        <w:t xml:space="preserve">ve/veya </w:t>
      </w:r>
      <w:r w:rsidRPr="001675BE">
        <w:rPr>
          <w:rStyle w:val="Gl"/>
          <w:rFonts w:asciiTheme="minorHAnsi" w:hAnsiTheme="minorHAnsi"/>
          <w:b w:val="0"/>
          <w:bCs w:val="0"/>
        </w:rPr>
        <w:t>Psikososyal Durumlar ile ilgili Ders İçeriği ve Öğrenme Hedefi</w:t>
      </w:r>
      <w:bookmarkEnd w:id="11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675BE" w14:paraId="2E799256" w14:textId="77777777" w:rsidTr="00CB43EE">
        <w:tc>
          <w:tcPr>
            <w:tcW w:w="4536" w:type="dxa"/>
            <w:gridSpan w:val="2"/>
            <w:shd w:val="clear" w:color="auto" w:fill="000000" w:themeFill="text1"/>
          </w:tcPr>
          <w:p w14:paraId="5BA0A640" w14:textId="4011940C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Adli ve / veya Psikoso</w:t>
            </w:r>
            <w:r w:rsidR="009240B6">
              <w:rPr>
                <w:rFonts w:asciiTheme="minorHAnsi" w:hAnsiTheme="minorHAnsi"/>
                <w:sz w:val="20"/>
                <w:szCs w:val="20"/>
              </w:rPr>
              <w:t>s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yal Durumlar</w:t>
            </w:r>
          </w:p>
        </w:tc>
        <w:tc>
          <w:tcPr>
            <w:tcW w:w="4531" w:type="dxa"/>
            <w:shd w:val="clear" w:color="auto" w:fill="000000" w:themeFill="text1"/>
          </w:tcPr>
          <w:p w14:paraId="3D16CB14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Hedefi</w:t>
            </w:r>
          </w:p>
        </w:tc>
      </w:tr>
      <w:tr w:rsidR="00BD4482" w:rsidRPr="001675BE" w14:paraId="184B9268" w14:textId="77777777" w:rsidTr="00BD4482">
        <w:tc>
          <w:tcPr>
            <w:tcW w:w="440" w:type="dxa"/>
          </w:tcPr>
          <w:p w14:paraId="08EFBF71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14:paraId="70900F7D" w14:textId="5DC23165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Kazalar, yaralar ve yaralanmalar</w:t>
            </w:r>
          </w:p>
        </w:tc>
        <w:tc>
          <w:tcPr>
            <w:tcW w:w="4531" w:type="dxa"/>
          </w:tcPr>
          <w:p w14:paraId="61AF2C83" w14:textId="7D696C11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Travmalı çocuğa ilk yaklaşımı bilir, ön tanıları koyar, hastayı uygun merkeze yönle</w:t>
            </w:r>
            <w:r w:rsidR="009240B6">
              <w:rPr>
                <w:rFonts w:asciiTheme="minorHAnsi" w:hAnsiTheme="minorHAnsi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sz w:val="20"/>
                <w:szCs w:val="20"/>
              </w:rPr>
              <w:t>dirir.</w:t>
            </w:r>
          </w:p>
        </w:tc>
      </w:tr>
      <w:tr w:rsidR="00BD4482" w:rsidRPr="001675BE" w14:paraId="19ECEE58" w14:textId="77777777" w:rsidTr="00BD4482">
        <w:tc>
          <w:tcPr>
            <w:tcW w:w="440" w:type="dxa"/>
          </w:tcPr>
          <w:p w14:paraId="263C5A14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6" w:type="dxa"/>
          </w:tcPr>
          <w:p w14:paraId="745870E0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14:paraId="7FEF49BE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Çocuklara yönelik şiddet sonrası oluşan fizik muayene bulgularını tanır, adli işlemleri ve çocuğun sosyal korumaya almasını sağlar.</w:t>
            </w:r>
          </w:p>
        </w:tc>
      </w:tr>
      <w:tr w:rsidR="00BD4482" w:rsidRPr="001675BE" w14:paraId="7F732806" w14:textId="77777777" w:rsidTr="00BD4482">
        <w:tc>
          <w:tcPr>
            <w:tcW w:w="440" w:type="dxa"/>
          </w:tcPr>
          <w:p w14:paraId="3180643C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4096" w:type="dxa"/>
          </w:tcPr>
          <w:p w14:paraId="25922977" w14:textId="74F04E5A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Korozif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madde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maruziyeti</w:t>
            </w:r>
            <w:proofErr w:type="spellEnd"/>
          </w:p>
        </w:tc>
        <w:tc>
          <w:tcPr>
            <w:tcW w:w="4531" w:type="dxa"/>
          </w:tcPr>
          <w:p w14:paraId="734D81A2" w14:textId="580063F9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Korozif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madde içiminde ilk yaklaşımı bilir, hastayı uygun merkeze yönlendirir.</w:t>
            </w:r>
          </w:p>
        </w:tc>
      </w:tr>
    </w:tbl>
    <w:p w14:paraId="7FD357E6" w14:textId="77777777" w:rsidR="00BD4482" w:rsidRPr="001675BE" w:rsidRDefault="00BD4482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</w:p>
    <w:p w14:paraId="69E01E25" w14:textId="77777777" w:rsidR="00BD4482" w:rsidRPr="001675BE" w:rsidRDefault="00BD4482" w:rsidP="00BD4482">
      <w:pPr>
        <w:pStyle w:val="Balk2"/>
        <w:rPr>
          <w:rFonts w:asciiTheme="minorHAnsi" w:hAnsiTheme="minorHAnsi"/>
        </w:rPr>
      </w:pPr>
      <w:bookmarkStart w:id="12" w:name="_Toc4507755"/>
      <w:r w:rsidRPr="001675BE">
        <w:rPr>
          <w:rFonts w:asciiTheme="minorHAnsi" w:hAnsiTheme="minorHAnsi"/>
        </w:rPr>
        <w:t>Sağlıklılık Durumları ile ilgili Ders İçeriği ve Öğrenme Hedefleri</w:t>
      </w:r>
      <w:bookmarkEnd w:id="12"/>
      <w:r w:rsidRPr="001675BE">
        <w:rPr>
          <w:rFonts w:asciiTheme="minorHAnsi" w:hAnsiTheme="minorHAnsi"/>
        </w:rPr>
        <w:t xml:space="preserve">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675BE" w14:paraId="67B13219" w14:textId="77777777" w:rsidTr="00CB43EE">
        <w:tc>
          <w:tcPr>
            <w:tcW w:w="4536" w:type="dxa"/>
            <w:gridSpan w:val="2"/>
            <w:shd w:val="clear" w:color="auto" w:fill="000000" w:themeFill="text1"/>
          </w:tcPr>
          <w:p w14:paraId="55F15A91" w14:textId="6D8E7274" w:rsidR="00BD4482" w:rsidRPr="001675BE" w:rsidRDefault="009240B6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Sağlıklılık D</w:t>
            </w:r>
            <w:r w:rsidR="00BD4482" w:rsidRPr="001675BE">
              <w:rPr>
                <w:rFonts w:asciiTheme="minorHAnsi" w:hAnsiTheme="minorHAnsi"/>
                <w:sz w:val="20"/>
                <w:szCs w:val="20"/>
              </w:rPr>
              <w:t>urumları </w:t>
            </w:r>
          </w:p>
        </w:tc>
        <w:tc>
          <w:tcPr>
            <w:tcW w:w="4531" w:type="dxa"/>
            <w:shd w:val="clear" w:color="auto" w:fill="000000" w:themeFill="text1"/>
          </w:tcPr>
          <w:p w14:paraId="272C4073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Öğrenme Hedefi </w:t>
            </w:r>
          </w:p>
        </w:tc>
      </w:tr>
      <w:tr w:rsidR="00BD4482" w:rsidRPr="001675BE" w14:paraId="2E7F01F0" w14:textId="77777777" w:rsidTr="001675BE">
        <w:trPr>
          <w:trHeight w:val="767"/>
        </w:trPr>
        <w:tc>
          <w:tcPr>
            <w:tcW w:w="440" w:type="dxa"/>
          </w:tcPr>
          <w:p w14:paraId="13DBDD60" w14:textId="77777777" w:rsidR="00BD4482" w:rsidRPr="001675BE" w:rsidRDefault="001675BE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14:paraId="74C85BC0" w14:textId="4D1F2C1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Anne ve çocuk </w:t>
            </w:r>
            <w:proofErr w:type="gramStart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sağlığı </w:t>
            </w:r>
            <w:r w:rsidR="00621F80">
              <w:rPr>
                <w:rFonts w:asciiTheme="minorHAnsi" w:hAnsiTheme="minorHAnsi"/>
                <w:sz w:val="20"/>
                <w:szCs w:val="20"/>
              </w:rPr>
              <w:t>, hayatın</w:t>
            </w:r>
            <w:proofErr w:type="gramEnd"/>
            <w:r w:rsidR="00621F80">
              <w:rPr>
                <w:rFonts w:asciiTheme="minorHAnsi" w:hAnsiTheme="minorHAnsi"/>
                <w:sz w:val="20"/>
                <w:szCs w:val="20"/>
              </w:rPr>
              <w:t xml:space="preserve"> farklı evrelerinde sağlıklılık</w:t>
            </w:r>
          </w:p>
        </w:tc>
        <w:tc>
          <w:tcPr>
            <w:tcW w:w="4531" w:type="dxa"/>
          </w:tcPr>
          <w:p w14:paraId="4574D793" w14:textId="7768BBC4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Çocukl</w:t>
            </w:r>
            <w:r w:rsidR="00163C42">
              <w:rPr>
                <w:rFonts w:asciiTheme="minorHAnsi" w:hAnsiTheme="minorHAnsi"/>
                <w:sz w:val="20"/>
                <w:szCs w:val="20"/>
              </w:rPr>
              <w:t xml:space="preserve">arın </w:t>
            </w:r>
            <w:r>
              <w:rPr>
                <w:rFonts w:asciiTheme="minorHAnsi" w:hAnsiTheme="minorHAnsi"/>
                <w:sz w:val="20"/>
                <w:szCs w:val="20"/>
              </w:rPr>
              <w:t>cerrahi</w:t>
            </w:r>
            <w:r w:rsidR="00163C42">
              <w:rPr>
                <w:rFonts w:asciiTheme="minorHAnsi" w:hAnsiTheme="minorHAnsi"/>
                <w:sz w:val="20"/>
                <w:szCs w:val="20"/>
              </w:rPr>
              <w:t xml:space="preserve"> tedaviye gerek duyulan </w:t>
            </w:r>
            <w:r>
              <w:rPr>
                <w:rFonts w:asciiTheme="minorHAnsi" w:hAnsiTheme="minorHAnsi"/>
                <w:sz w:val="20"/>
                <w:szCs w:val="20"/>
              </w:rPr>
              <w:t>sağlık problemlerini tanır.</w:t>
            </w:r>
          </w:p>
        </w:tc>
      </w:tr>
    </w:tbl>
    <w:p w14:paraId="404F0315" w14:textId="77777777" w:rsidR="00BD4482" w:rsidRPr="001675BE" w:rsidRDefault="00BD4482" w:rsidP="00BD4482">
      <w:pPr>
        <w:rPr>
          <w:rFonts w:asciiTheme="minorHAnsi" w:hAnsiTheme="minorHAnsi"/>
        </w:rPr>
      </w:pPr>
    </w:p>
    <w:p w14:paraId="323606BC" w14:textId="77777777" w:rsidR="009E4866" w:rsidRPr="001675BE" w:rsidRDefault="009E4866" w:rsidP="00F321E5">
      <w:pPr>
        <w:pStyle w:val="Balk2"/>
        <w:rPr>
          <w:rStyle w:val="Gl"/>
          <w:rFonts w:asciiTheme="minorHAnsi" w:hAnsiTheme="minorHAnsi"/>
          <w:b w:val="0"/>
          <w:bCs w:val="0"/>
        </w:rPr>
      </w:pPr>
      <w:bookmarkStart w:id="13" w:name="_Toc4507756"/>
      <w:r w:rsidRPr="001675BE">
        <w:rPr>
          <w:rStyle w:val="Gl"/>
          <w:rFonts w:asciiTheme="minorHAnsi" w:hAnsiTheme="minorHAnsi"/>
          <w:b w:val="0"/>
          <w:bCs w:val="0"/>
        </w:rPr>
        <w:t xml:space="preserve">Temel Hekimlik Uygulamaları </w:t>
      </w:r>
      <w:r w:rsidR="00F321E5" w:rsidRPr="001675BE">
        <w:rPr>
          <w:rStyle w:val="Gl"/>
          <w:rFonts w:asciiTheme="minorHAnsi" w:hAnsiTheme="minorHAnsi"/>
          <w:b w:val="0"/>
          <w:bCs w:val="0"/>
        </w:rPr>
        <w:t>İçeriği,</w:t>
      </w:r>
      <w:r w:rsidRPr="001675BE">
        <w:rPr>
          <w:rStyle w:val="Gl"/>
          <w:rFonts w:asciiTheme="minorHAnsi" w:hAnsiTheme="minorHAnsi"/>
          <w:b w:val="0"/>
          <w:bCs w:val="0"/>
        </w:rPr>
        <w:t xml:space="preserve"> Öğrenme Hedefleri ve Öğrenme Düzeyleri</w:t>
      </w:r>
      <w:bookmarkEnd w:id="13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8924" w:type="dxa"/>
        <w:tblLook w:val="04A0" w:firstRow="1" w:lastRow="0" w:firstColumn="1" w:lastColumn="0" w:noHBand="0" w:noVBand="1"/>
      </w:tblPr>
      <w:tblGrid>
        <w:gridCol w:w="322"/>
        <w:gridCol w:w="2727"/>
        <w:gridCol w:w="977"/>
        <w:gridCol w:w="3640"/>
        <w:gridCol w:w="1258"/>
      </w:tblGrid>
      <w:tr w:rsidR="001675BE" w:rsidRPr="001675BE" w14:paraId="5AAF3088" w14:textId="77777777" w:rsidTr="001675BE">
        <w:trPr>
          <w:trHeight w:val="232"/>
        </w:trPr>
        <w:tc>
          <w:tcPr>
            <w:tcW w:w="322" w:type="dxa"/>
            <w:shd w:val="solid" w:color="auto" w:fill="auto"/>
          </w:tcPr>
          <w:p w14:paraId="5DAD266C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7" w:type="dxa"/>
            <w:shd w:val="solid" w:color="auto" w:fill="auto"/>
          </w:tcPr>
          <w:p w14:paraId="56A7EC0D" w14:textId="20EDED43" w:rsidR="009E4866" w:rsidRPr="001675BE" w:rsidRDefault="0059305D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Temel </w:t>
            </w:r>
            <w:r w:rsidR="009E4866" w:rsidRPr="001675BE">
              <w:rPr>
                <w:rFonts w:asciiTheme="minorHAnsi" w:hAnsiTheme="minorHAnsi"/>
                <w:sz w:val="20"/>
                <w:szCs w:val="20"/>
              </w:rPr>
              <w:t>Hekiml</w:t>
            </w:r>
            <w:r w:rsidR="009240B6">
              <w:rPr>
                <w:rFonts w:asciiTheme="minorHAnsi" w:hAnsiTheme="minorHAnsi"/>
                <w:sz w:val="20"/>
                <w:szCs w:val="20"/>
              </w:rPr>
              <w:t>ik U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ygulamaları</w:t>
            </w:r>
          </w:p>
        </w:tc>
        <w:tc>
          <w:tcPr>
            <w:tcW w:w="977" w:type="dxa"/>
            <w:shd w:val="solid" w:color="auto" w:fill="auto"/>
          </w:tcPr>
          <w:p w14:paraId="0317A15E" w14:textId="77777777" w:rsidR="009E4866" w:rsidRPr="001675BE" w:rsidRDefault="00CB43EE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Düzeyi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3640" w:type="dxa"/>
            <w:shd w:val="solid" w:color="auto" w:fill="auto"/>
          </w:tcPr>
          <w:p w14:paraId="3C96432E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Hedefi</w:t>
            </w:r>
          </w:p>
        </w:tc>
        <w:tc>
          <w:tcPr>
            <w:tcW w:w="1258" w:type="dxa"/>
            <w:shd w:val="solid" w:color="auto" w:fill="auto"/>
          </w:tcPr>
          <w:p w14:paraId="6B9BFFBF" w14:textId="28F9F974" w:rsidR="009E4866" w:rsidRPr="001675BE" w:rsidRDefault="009240B6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Öğretim Ü</w:t>
            </w:r>
            <w:r w:rsidR="009E4866" w:rsidRPr="001675BE">
              <w:rPr>
                <w:rFonts w:asciiTheme="minorHAnsi" w:hAnsiTheme="minorHAnsi"/>
                <w:sz w:val="20"/>
                <w:szCs w:val="20"/>
              </w:rPr>
              <w:t>yesi</w:t>
            </w:r>
          </w:p>
        </w:tc>
      </w:tr>
      <w:tr w:rsidR="001675BE" w:rsidRPr="001675BE" w14:paraId="33B446DE" w14:textId="77777777" w:rsidTr="001675BE">
        <w:trPr>
          <w:trHeight w:val="286"/>
        </w:trPr>
        <w:tc>
          <w:tcPr>
            <w:tcW w:w="322" w:type="dxa"/>
          </w:tcPr>
          <w:p w14:paraId="64891CD8" w14:textId="0B78D125" w:rsidR="009E4866" w:rsidRPr="001675BE" w:rsidRDefault="007B3848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2727" w:type="dxa"/>
          </w:tcPr>
          <w:p w14:paraId="7B247863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Ürogenital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sistem muayenesi</w:t>
            </w:r>
          </w:p>
        </w:tc>
        <w:tc>
          <w:tcPr>
            <w:tcW w:w="977" w:type="dxa"/>
          </w:tcPr>
          <w:p w14:paraId="412B59B6" w14:textId="12703FF5" w:rsidR="009E4866" w:rsidRPr="001675BE" w:rsidRDefault="00966DDF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371D7CC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Ürogenital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sistem muayenesi yapabilir</w:t>
            </w:r>
          </w:p>
        </w:tc>
        <w:tc>
          <w:tcPr>
            <w:tcW w:w="1258" w:type="dxa"/>
          </w:tcPr>
          <w:p w14:paraId="01479F3B" w14:textId="466E7819" w:rsidR="009E4866" w:rsidRPr="001675BE" w:rsidRDefault="00966DDF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Mustafa Çağrı SAVAŞ</w:t>
            </w:r>
          </w:p>
        </w:tc>
      </w:tr>
      <w:tr w:rsidR="001675BE" w:rsidRPr="001675BE" w14:paraId="53CB69B1" w14:textId="77777777" w:rsidTr="001675BE">
        <w:trPr>
          <w:trHeight w:val="263"/>
        </w:trPr>
        <w:tc>
          <w:tcPr>
            <w:tcW w:w="322" w:type="dxa"/>
          </w:tcPr>
          <w:p w14:paraId="192EEFCA" w14:textId="5D6661D7" w:rsidR="009E4866" w:rsidRPr="001675BE" w:rsidRDefault="007B3848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  <w:tc>
          <w:tcPr>
            <w:tcW w:w="2727" w:type="dxa"/>
          </w:tcPr>
          <w:p w14:paraId="38B1C71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Karın muayenesi</w:t>
            </w:r>
          </w:p>
        </w:tc>
        <w:tc>
          <w:tcPr>
            <w:tcW w:w="977" w:type="dxa"/>
          </w:tcPr>
          <w:p w14:paraId="172E90E0" w14:textId="2C33D0B1" w:rsidR="009E4866" w:rsidRPr="001675BE" w:rsidRDefault="00966DDF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70788F9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Karın muayenesi yapabilir</w:t>
            </w:r>
          </w:p>
        </w:tc>
        <w:tc>
          <w:tcPr>
            <w:tcW w:w="1258" w:type="dxa"/>
          </w:tcPr>
          <w:p w14:paraId="5C2A09EB" w14:textId="749A8872" w:rsidR="009E4866" w:rsidRPr="001675BE" w:rsidRDefault="00966DDF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Levent DUMAN</w:t>
            </w:r>
          </w:p>
        </w:tc>
      </w:tr>
    </w:tbl>
    <w:p w14:paraId="762489D7" w14:textId="77777777" w:rsidR="0059305D" w:rsidRPr="001675BE" w:rsidRDefault="0059305D" w:rsidP="0059305D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  <w:r w:rsidRPr="001675BE"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**</w:t>
      </w:r>
      <w:r w:rsidRPr="001675BE">
        <w:rPr>
          <w:rFonts w:asciiTheme="minorHAnsi" w:hAnsiTheme="minorHAnsi"/>
          <w:sz w:val="20"/>
          <w:szCs w:val="20"/>
        </w:rPr>
        <w:t xml:space="preserve"> Öğrenme Düzeyi Açıklama</w:t>
      </w:r>
    </w:p>
    <w:tbl>
      <w:tblPr>
        <w:tblStyle w:val="TabloKlavuzu"/>
        <w:tblW w:w="8924" w:type="dxa"/>
        <w:tblLook w:val="04A0" w:firstRow="1" w:lastRow="0" w:firstColumn="1" w:lastColumn="0" w:noHBand="0" w:noVBand="1"/>
      </w:tblPr>
      <w:tblGrid>
        <w:gridCol w:w="413"/>
        <w:gridCol w:w="8511"/>
      </w:tblGrid>
      <w:tr w:rsidR="0059305D" w:rsidRPr="001675BE" w14:paraId="58182E87" w14:textId="77777777" w:rsidTr="001675BE">
        <w:trPr>
          <w:trHeight w:val="212"/>
        </w:trPr>
        <w:tc>
          <w:tcPr>
            <w:tcW w:w="413" w:type="dxa"/>
          </w:tcPr>
          <w:p w14:paraId="72C8EFD1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21A528BA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Uygulamanın nasıl yapıldığını bilir ve sonuçlarını hasta ve/veya yakınlarına açıklar</w:t>
            </w:r>
          </w:p>
        </w:tc>
      </w:tr>
      <w:tr w:rsidR="0059305D" w:rsidRPr="001675BE" w14:paraId="182C978E" w14:textId="77777777" w:rsidTr="001675BE">
        <w:trPr>
          <w:trHeight w:val="212"/>
        </w:trPr>
        <w:tc>
          <w:tcPr>
            <w:tcW w:w="413" w:type="dxa"/>
          </w:tcPr>
          <w:p w14:paraId="32BDCB68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363130DE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Acil bir durumda kılavuz / yönergeye uygun biçimde uygulamayı yapar.</w:t>
            </w:r>
          </w:p>
        </w:tc>
      </w:tr>
      <w:tr w:rsidR="0059305D" w:rsidRPr="001675BE" w14:paraId="7A769493" w14:textId="77777777" w:rsidTr="001675BE">
        <w:trPr>
          <w:trHeight w:val="212"/>
        </w:trPr>
        <w:tc>
          <w:tcPr>
            <w:tcW w:w="413" w:type="dxa"/>
          </w:tcPr>
          <w:p w14:paraId="01BEF370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158DC2CB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Karmaşık olmayan, sık görülen, durumlarda / olgularda uygulamayı* yapar.</w:t>
            </w:r>
          </w:p>
        </w:tc>
      </w:tr>
      <w:tr w:rsidR="0059305D" w:rsidRPr="001675BE" w14:paraId="4A263172" w14:textId="77777777" w:rsidTr="001675BE">
        <w:trPr>
          <w:trHeight w:val="212"/>
        </w:trPr>
        <w:tc>
          <w:tcPr>
            <w:tcW w:w="413" w:type="dxa"/>
          </w:tcPr>
          <w:p w14:paraId="322ED067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48FDC2C7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Karmaşık durumlar / olgular da dahil uygulamayı* yapar</w:t>
            </w:r>
          </w:p>
        </w:tc>
      </w:tr>
      <w:tr w:rsidR="0059305D" w:rsidRPr="001675BE" w14:paraId="60D60D0F" w14:textId="77777777" w:rsidTr="001675BE">
        <w:trPr>
          <w:trHeight w:val="425"/>
        </w:trPr>
        <w:tc>
          <w:tcPr>
            <w:tcW w:w="8924" w:type="dxa"/>
            <w:gridSpan w:val="2"/>
          </w:tcPr>
          <w:p w14:paraId="3643C47F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14:paraId="0EBFD8E3" w14:textId="77777777" w:rsidR="009E4866" w:rsidRPr="001675BE" w:rsidRDefault="009E4866" w:rsidP="00C77942">
      <w:pPr>
        <w:rPr>
          <w:rStyle w:val="Gl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70F0272C" w14:textId="77777777" w:rsidR="00F321E5" w:rsidRPr="001675BE" w:rsidRDefault="00C77942" w:rsidP="00F321E5">
      <w:pPr>
        <w:pStyle w:val="Balk2"/>
        <w:rPr>
          <w:rFonts w:asciiTheme="minorHAnsi" w:hAnsiTheme="minorHAnsi"/>
        </w:rPr>
      </w:pPr>
      <w:bookmarkStart w:id="14" w:name="_Toc4507757"/>
      <w:r w:rsidRPr="001675BE">
        <w:rPr>
          <w:rStyle w:val="Gl"/>
          <w:rFonts w:asciiTheme="minorHAnsi" w:hAnsiTheme="minorHAnsi"/>
          <w:b w:val="0"/>
          <w:bCs w:val="0"/>
        </w:rPr>
        <w:t>Staj Programı</w:t>
      </w:r>
      <w:bookmarkEnd w:id="14"/>
      <w:r w:rsidRPr="001675BE">
        <w:rPr>
          <w:rStyle w:val="Gl"/>
          <w:rFonts w:asciiTheme="minorHAnsi" w:hAnsiTheme="minorHAnsi"/>
          <w:b w:val="0"/>
          <w:bCs w:val="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410"/>
      </w:tblGrid>
      <w:tr w:rsidR="00F321E5" w:rsidRPr="001675BE" w14:paraId="6D19652B" w14:textId="77777777" w:rsidTr="00F321E5">
        <w:tc>
          <w:tcPr>
            <w:tcW w:w="1413" w:type="dxa"/>
            <w:shd w:val="clear" w:color="auto" w:fill="000000" w:themeFill="text1"/>
          </w:tcPr>
          <w:p w14:paraId="481BB15B" w14:textId="33D3C7C0" w:rsidR="00F321E5" w:rsidRPr="001675BE" w:rsidRDefault="009240B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Ders S</w:t>
            </w:r>
            <w:r w:rsidR="00F321E5" w:rsidRPr="001675BE">
              <w:rPr>
                <w:rFonts w:asciiTheme="minorHAnsi" w:hAnsiTheme="minorHAnsi"/>
                <w:sz w:val="20"/>
                <w:szCs w:val="20"/>
              </w:rPr>
              <w:t>aati</w:t>
            </w:r>
          </w:p>
        </w:tc>
        <w:tc>
          <w:tcPr>
            <w:tcW w:w="5103" w:type="dxa"/>
            <w:shd w:val="clear" w:color="auto" w:fill="000000" w:themeFill="text1"/>
          </w:tcPr>
          <w:p w14:paraId="696FB8F6" w14:textId="28E3AD7D" w:rsidR="00F321E5" w:rsidRPr="001675BE" w:rsidRDefault="009240B6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ÇEP P</w:t>
            </w:r>
            <w:r w:rsidR="00F321E5" w:rsidRPr="001675BE">
              <w:rPr>
                <w:rFonts w:asciiTheme="minorHAnsi" w:hAnsiTheme="minorHAnsi"/>
                <w:sz w:val="20"/>
                <w:szCs w:val="20"/>
              </w:rPr>
              <w:t>rogramı</w:t>
            </w:r>
          </w:p>
        </w:tc>
        <w:tc>
          <w:tcPr>
            <w:tcW w:w="2410" w:type="dxa"/>
            <w:shd w:val="clear" w:color="auto" w:fill="000000" w:themeFill="text1"/>
          </w:tcPr>
          <w:p w14:paraId="7E17AB73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Öğretim Üyesi</w:t>
            </w:r>
          </w:p>
        </w:tc>
      </w:tr>
      <w:tr w:rsidR="00F321E5" w:rsidRPr="001675BE" w14:paraId="4187CDE5" w14:textId="77777777" w:rsidTr="00F321E5">
        <w:trPr>
          <w:trHeight w:val="306"/>
        </w:trPr>
        <w:tc>
          <w:tcPr>
            <w:tcW w:w="1413" w:type="dxa"/>
            <w:vAlign w:val="center"/>
          </w:tcPr>
          <w:p w14:paraId="024B0F59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08:00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-08:50</w:t>
            </w:r>
          </w:p>
        </w:tc>
        <w:tc>
          <w:tcPr>
            <w:tcW w:w="5103" w:type="dxa"/>
            <w:vAlign w:val="center"/>
          </w:tcPr>
          <w:p w14:paraId="14986C07" w14:textId="723C7C58" w:rsidR="00F321E5" w:rsidRPr="001675BE" w:rsidRDefault="00DA15D9" w:rsidP="001675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Hekimlik uygulamalarına yönelik eğitim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vizit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674FFD8" w14:textId="076E6E76" w:rsidR="00F321E5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İlgili </w:t>
            </w:r>
            <w:r w:rsidR="00F321E5"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öğretim üye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si</w:t>
            </w:r>
          </w:p>
        </w:tc>
      </w:tr>
      <w:tr w:rsidR="00F321E5" w:rsidRPr="001675BE" w14:paraId="20648C25" w14:textId="77777777" w:rsidTr="00F321E5">
        <w:tc>
          <w:tcPr>
            <w:tcW w:w="1413" w:type="dxa"/>
            <w:vAlign w:val="center"/>
          </w:tcPr>
          <w:p w14:paraId="11F2AE86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09:00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-09:50</w:t>
            </w:r>
          </w:p>
        </w:tc>
        <w:tc>
          <w:tcPr>
            <w:tcW w:w="5103" w:type="dxa"/>
            <w:vAlign w:val="center"/>
          </w:tcPr>
          <w:p w14:paraId="261E0679" w14:textId="4365B540" w:rsidR="00F321E5" w:rsidRPr="001675BE" w:rsidRDefault="00DA15D9" w:rsidP="001675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Hekimlik uygulamalarına yönelik eğitim (ameliyathane/poliklinik/mesleki beceri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410" w:type="dxa"/>
            <w:vAlign w:val="center"/>
          </w:tcPr>
          <w:p w14:paraId="68EB27D9" w14:textId="7B65EAAE" w:rsidR="00F321E5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İlgili </w:t>
            </w:r>
            <w:r w:rsidR="00F321E5"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öğretim üye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si</w:t>
            </w:r>
          </w:p>
        </w:tc>
      </w:tr>
      <w:tr w:rsidR="00F321E5" w:rsidRPr="001675BE" w14:paraId="0C08AB4D" w14:textId="77777777" w:rsidTr="00F321E5">
        <w:tc>
          <w:tcPr>
            <w:tcW w:w="1413" w:type="dxa"/>
            <w:vAlign w:val="center"/>
          </w:tcPr>
          <w:p w14:paraId="4C6138E3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10:00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-10:50</w:t>
            </w:r>
          </w:p>
        </w:tc>
        <w:tc>
          <w:tcPr>
            <w:tcW w:w="5103" w:type="dxa"/>
            <w:vAlign w:val="center"/>
          </w:tcPr>
          <w:p w14:paraId="48D04750" w14:textId="0B6BD7AB" w:rsidR="00F321E5" w:rsidRPr="001675BE" w:rsidRDefault="00DA15D9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vAlign w:val="center"/>
          </w:tcPr>
          <w:p w14:paraId="794CA2A6" w14:textId="070C42E4" w:rsidR="00F321E5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İlgili </w:t>
            </w:r>
            <w:r w:rsidR="00F321E5"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öğretim üyesi</w:t>
            </w:r>
          </w:p>
        </w:tc>
      </w:tr>
      <w:tr w:rsidR="00DA15D9" w:rsidRPr="001675BE" w14:paraId="47AFE938" w14:textId="77777777" w:rsidTr="00F321E5">
        <w:trPr>
          <w:trHeight w:val="306"/>
        </w:trPr>
        <w:tc>
          <w:tcPr>
            <w:tcW w:w="1413" w:type="dxa"/>
            <w:vAlign w:val="center"/>
          </w:tcPr>
          <w:p w14:paraId="43A05927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11:00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-11:50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B0D6FB" w14:textId="4171D10D" w:rsidR="00DA15D9" w:rsidRPr="001675BE" w:rsidRDefault="00DA15D9" w:rsidP="00DA15D9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3418FF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DA15D9" w:rsidRPr="001675BE" w14:paraId="270E5E98" w14:textId="77777777" w:rsidTr="00F321E5">
        <w:tc>
          <w:tcPr>
            <w:tcW w:w="1413" w:type="dxa"/>
            <w:vAlign w:val="center"/>
          </w:tcPr>
          <w:p w14:paraId="4292E97A" w14:textId="77777777" w:rsidR="00DA15D9" w:rsidRPr="001675BE" w:rsidRDefault="00DA15D9" w:rsidP="00DA15D9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12:00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-13:00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1913C8E3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Yemek</w:t>
            </w:r>
          </w:p>
        </w:tc>
      </w:tr>
      <w:tr w:rsidR="00DA15D9" w:rsidRPr="001675BE" w14:paraId="520378D7" w14:textId="77777777" w:rsidTr="00F321E5">
        <w:tc>
          <w:tcPr>
            <w:tcW w:w="1413" w:type="dxa"/>
            <w:vAlign w:val="center"/>
          </w:tcPr>
          <w:p w14:paraId="6D4FB48C" w14:textId="77777777" w:rsidR="00DA15D9" w:rsidRPr="001675BE" w:rsidRDefault="00DA15D9" w:rsidP="00DA15D9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13:00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-13:50</w:t>
            </w:r>
          </w:p>
        </w:tc>
        <w:tc>
          <w:tcPr>
            <w:tcW w:w="5103" w:type="dxa"/>
            <w:vAlign w:val="center"/>
          </w:tcPr>
          <w:p w14:paraId="78AEBFBB" w14:textId="4AC90313" w:rsidR="00DA15D9" w:rsidRPr="004A33F6" w:rsidRDefault="00DA15D9" w:rsidP="00DA15D9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Profesyonelliğe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yönelik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eğitim</w:t>
            </w:r>
            <w:r w:rsidR="004A33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konsey/seminer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2FE54AE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Tüm öğretim üyeleri</w:t>
            </w:r>
          </w:p>
        </w:tc>
      </w:tr>
      <w:tr w:rsidR="004A33F6" w:rsidRPr="001675BE" w14:paraId="091753B1" w14:textId="77777777" w:rsidTr="00F321E5">
        <w:tc>
          <w:tcPr>
            <w:tcW w:w="1413" w:type="dxa"/>
            <w:vAlign w:val="center"/>
          </w:tcPr>
          <w:p w14:paraId="6A3FC3F1" w14:textId="77777777" w:rsidR="004A33F6" w:rsidRPr="001675BE" w:rsidRDefault="004A33F6" w:rsidP="004A33F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14:00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-14:50</w:t>
            </w:r>
          </w:p>
        </w:tc>
        <w:tc>
          <w:tcPr>
            <w:tcW w:w="5103" w:type="dxa"/>
            <w:vAlign w:val="center"/>
          </w:tcPr>
          <w:p w14:paraId="2B4CEDB6" w14:textId="6129702B" w:rsidR="004A33F6" w:rsidRPr="001675BE" w:rsidRDefault="004A33F6" w:rsidP="004A33F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vAlign w:val="center"/>
          </w:tcPr>
          <w:p w14:paraId="41482DF1" w14:textId="77777777" w:rsidR="004A33F6" w:rsidRPr="001675BE" w:rsidRDefault="004A33F6" w:rsidP="004A33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4A33F6" w:rsidRPr="001675BE" w14:paraId="2FDA3093" w14:textId="77777777" w:rsidTr="00F321E5">
        <w:tc>
          <w:tcPr>
            <w:tcW w:w="1413" w:type="dxa"/>
            <w:vAlign w:val="center"/>
          </w:tcPr>
          <w:p w14:paraId="5EF2584F" w14:textId="77777777" w:rsidR="004A33F6" w:rsidRPr="001675BE" w:rsidRDefault="004A33F6" w:rsidP="004A33F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15:00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-15:50</w:t>
            </w:r>
          </w:p>
        </w:tc>
        <w:tc>
          <w:tcPr>
            <w:tcW w:w="5103" w:type="dxa"/>
            <w:vAlign w:val="center"/>
          </w:tcPr>
          <w:p w14:paraId="1232B295" w14:textId="419DD6F8" w:rsidR="004A33F6" w:rsidRPr="001675BE" w:rsidRDefault="004A33F6" w:rsidP="004A33F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vAlign w:val="center"/>
          </w:tcPr>
          <w:p w14:paraId="3DF9B67A" w14:textId="77777777" w:rsidR="004A33F6" w:rsidRPr="001675BE" w:rsidRDefault="004A33F6" w:rsidP="004A33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DA15D9" w:rsidRPr="001675BE" w14:paraId="1044326C" w14:textId="77777777" w:rsidTr="00F321E5">
        <w:tc>
          <w:tcPr>
            <w:tcW w:w="1413" w:type="dxa"/>
            <w:vAlign w:val="center"/>
          </w:tcPr>
          <w:p w14:paraId="60865177" w14:textId="77777777" w:rsidR="00DA15D9" w:rsidRPr="001675BE" w:rsidRDefault="00DA15D9" w:rsidP="00DA15D9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proofErr w:type="gramStart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16:00</w:t>
            </w:r>
            <w:proofErr w:type="gramEnd"/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-16:50</w:t>
            </w:r>
          </w:p>
        </w:tc>
        <w:tc>
          <w:tcPr>
            <w:tcW w:w="5103" w:type="dxa"/>
            <w:vAlign w:val="center"/>
          </w:tcPr>
          <w:p w14:paraId="1BF028CF" w14:textId="5C238742" w:rsidR="00DA15D9" w:rsidRPr="001675BE" w:rsidRDefault="004A33F6" w:rsidP="00DA15D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Hekimlik uygulamalarına yönelik eğitim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vizit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75A5A39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</w:tbl>
    <w:p w14:paraId="234F1A6D" w14:textId="77777777" w:rsidR="00C77942" w:rsidRPr="001675BE" w:rsidRDefault="00C77942" w:rsidP="00C77942">
      <w:pPr>
        <w:rPr>
          <w:rFonts w:asciiTheme="minorHAnsi" w:hAnsiTheme="minorHAnsi"/>
          <w:b/>
          <w:sz w:val="20"/>
          <w:szCs w:val="20"/>
        </w:rPr>
      </w:pPr>
    </w:p>
    <w:p w14:paraId="2CB57C20" w14:textId="77777777" w:rsidR="00CB43EE" w:rsidRPr="001675BE" w:rsidRDefault="00CB43EE" w:rsidP="00CB43EE">
      <w:pPr>
        <w:pStyle w:val="Balk2"/>
        <w:rPr>
          <w:rFonts w:asciiTheme="minorHAnsi" w:hAnsiTheme="minorHAnsi"/>
        </w:rPr>
      </w:pPr>
      <w:bookmarkStart w:id="15" w:name="_Toc4507758"/>
      <w:r w:rsidRPr="001675BE">
        <w:rPr>
          <w:rFonts w:asciiTheme="minorHAnsi" w:hAnsiTheme="minorHAnsi"/>
        </w:rPr>
        <w:t>Staj Öğrenme Kaynakları</w:t>
      </w:r>
      <w:bookmarkEnd w:id="15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1675BE" w14:paraId="35AE3560" w14:textId="77777777" w:rsidTr="0059305D">
        <w:tc>
          <w:tcPr>
            <w:tcW w:w="9062" w:type="dxa"/>
          </w:tcPr>
          <w:p w14:paraId="00B4DDD0" w14:textId="42611950" w:rsidR="0059305D" w:rsidRPr="00AD0F39" w:rsidRDefault="00AD0F39" w:rsidP="00AD0F39">
            <w:pPr>
              <w:pStyle w:val="ListeParagraf"/>
              <w:numPr>
                <w:ilvl w:val="0"/>
                <w:numId w:val="7"/>
              </w:numPr>
              <w:jc w:val="both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Pediatric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Surgery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. Editor-in-</w:t>
            </w:r>
            <w:proofErr w:type="spellStart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Chief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Arnold G.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Coran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Associate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Editors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N.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Scott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Adzick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Thomas M.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Krummel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Jean-Martin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Laberge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Robert C.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Lamberger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Anthony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Caldamone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Elsevier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Saunders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D0F39">
              <w:rPr>
                <w:rFonts w:eastAsia="Times New Roman"/>
                <w:bCs/>
                <w:sz w:val="20"/>
                <w:szCs w:val="20"/>
              </w:rPr>
              <w:t>7th Edition (201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  <w:r w:rsidRPr="00AD0F39">
              <w:rPr>
                <w:rFonts w:eastAsia="Times New Roman"/>
                <w:bCs/>
                <w:sz w:val="20"/>
                <w:szCs w:val="20"/>
              </w:rPr>
              <w:t>).</w:t>
            </w:r>
          </w:p>
        </w:tc>
      </w:tr>
    </w:tbl>
    <w:p w14:paraId="77428248" w14:textId="77777777" w:rsidR="00CB43EE" w:rsidRPr="001675BE" w:rsidRDefault="00CB43EE" w:rsidP="00CB43EE">
      <w:pPr>
        <w:rPr>
          <w:rFonts w:asciiTheme="minorHAnsi" w:hAnsiTheme="minorHAnsi"/>
        </w:rPr>
      </w:pPr>
    </w:p>
    <w:sectPr w:rsidR="00CB43EE" w:rsidRPr="001675BE" w:rsidSect="001675B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7F2C1" w14:textId="77777777" w:rsidR="004F0AC6" w:rsidRDefault="004F0AC6" w:rsidP="001675BE">
      <w:r>
        <w:separator/>
      </w:r>
    </w:p>
  </w:endnote>
  <w:endnote w:type="continuationSeparator" w:id="0">
    <w:p w14:paraId="2E9D5087" w14:textId="77777777" w:rsidR="004F0AC6" w:rsidRDefault="004F0AC6" w:rsidP="0016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6D07" w14:textId="77777777" w:rsidR="005C4D69" w:rsidRDefault="005C4D69" w:rsidP="003A6979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34A8B5E" w14:textId="77777777" w:rsidR="005C4D69" w:rsidRDefault="005C4D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F933" w14:textId="35E5B3F6" w:rsidR="005C4D69" w:rsidRDefault="005C4D69" w:rsidP="003A6979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9240B">
      <w:rPr>
        <w:rStyle w:val="SayfaNumaras"/>
        <w:noProof/>
      </w:rPr>
      <w:t>6</w:t>
    </w:r>
    <w:r>
      <w:rPr>
        <w:rStyle w:val="SayfaNumaras"/>
      </w:rPr>
      <w:fldChar w:fldCharType="end"/>
    </w:r>
  </w:p>
  <w:p w14:paraId="0DE4D2DA" w14:textId="77777777" w:rsidR="005C4D69" w:rsidRDefault="005C4D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544E1" w14:textId="77777777" w:rsidR="004F0AC6" w:rsidRDefault="004F0AC6" w:rsidP="001675BE">
      <w:r>
        <w:separator/>
      </w:r>
    </w:p>
  </w:footnote>
  <w:footnote w:type="continuationSeparator" w:id="0">
    <w:p w14:paraId="0F6AAC07" w14:textId="77777777" w:rsidR="004F0AC6" w:rsidRDefault="004F0AC6" w:rsidP="0016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C40C1"/>
    <w:multiLevelType w:val="hybridMultilevel"/>
    <w:tmpl w:val="CEB20812"/>
    <w:lvl w:ilvl="0" w:tplc="CAA6F3E2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0115E"/>
    <w:multiLevelType w:val="hybridMultilevel"/>
    <w:tmpl w:val="E6EC9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2"/>
    <w:rsid w:val="00031969"/>
    <w:rsid w:val="0004306F"/>
    <w:rsid w:val="000503E7"/>
    <w:rsid w:val="00051639"/>
    <w:rsid w:val="000A00A0"/>
    <w:rsid w:val="000B738B"/>
    <w:rsid w:val="000C6F11"/>
    <w:rsid w:val="001336AE"/>
    <w:rsid w:val="0013791B"/>
    <w:rsid w:val="00163C42"/>
    <w:rsid w:val="001675BE"/>
    <w:rsid w:val="00177EED"/>
    <w:rsid w:val="001837DD"/>
    <w:rsid w:val="001843BC"/>
    <w:rsid w:val="0018551D"/>
    <w:rsid w:val="001B75E8"/>
    <w:rsid w:val="00267786"/>
    <w:rsid w:val="002A4E4B"/>
    <w:rsid w:val="002F3820"/>
    <w:rsid w:val="002F5E2A"/>
    <w:rsid w:val="003113F0"/>
    <w:rsid w:val="00311E09"/>
    <w:rsid w:val="003968F4"/>
    <w:rsid w:val="003A6979"/>
    <w:rsid w:val="00435060"/>
    <w:rsid w:val="0045495C"/>
    <w:rsid w:val="00465577"/>
    <w:rsid w:val="004A33F6"/>
    <w:rsid w:val="004E6B9D"/>
    <w:rsid w:val="004F0AC6"/>
    <w:rsid w:val="00506C26"/>
    <w:rsid w:val="00531CBB"/>
    <w:rsid w:val="00536C86"/>
    <w:rsid w:val="00560D2F"/>
    <w:rsid w:val="005727B7"/>
    <w:rsid w:val="0059305D"/>
    <w:rsid w:val="00597CCF"/>
    <w:rsid w:val="005A1D33"/>
    <w:rsid w:val="005C4D69"/>
    <w:rsid w:val="005D2F72"/>
    <w:rsid w:val="005E42B9"/>
    <w:rsid w:val="00616826"/>
    <w:rsid w:val="00621F80"/>
    <w:rsid w:val="00637C69"/>
    <w:rsid w:val="006440EA"/>
    <w:rsid w:val="006529BA"/>
    <w:rsid w:val="00672F41"/>
    <w:rsid w:val="006A0E75"/>
    <w:rsid w:val="006F1681"/>
    <w:rsid w:val="006F4D15"/>
    <w:rsid w:val="006F5448"/>
    <w:rsid w:val="00716E88"/>
    <w:rsid w:val="00721239"/>
    <w:rsid w:val="00734E7A"/>
    <w:rsid w:val="0073676E"/>
    <w:rsid w:val="00762E4C"/>
    <w:rsid w:val="00764EF5"/>
    <w:rsid w:val="00767DC4"/>
    <w:rsid w:val="00774EA6"/>
    <w:rsid w:val="007B3848"/>
    <w:rsid w:val="007B7C4F"/>
    <w:rsid w:val="007C1C09"/>
    <w:rsid w:val="007C4C8F"/>
    <w:rsid w:val="00801DE1"/>
    <w:rsid w:val="00823AC8"/>
    <w:rsid w:val="00846C8E"/>
    <w:rsid w:val="00856E0C"/>
    <w:rsid w:val="008E6F65"/>
    <w:rsid w:val="00901F3A"/>
    <w:rsid w:val="009240B6"/>
    <w:rsid w:val="00966DDF"/>
    <w:rsid w:val="009E4866"/>
    <w:rsid w:val="00A17D4F"/>
    <w:rsid w:val="00A3379D"/>
    <w:rsid w:val="00AC3C05"/>
    <w:rsid w:val="00AD0F39"/>
    <w:rsid w:val="00AE6EDB"/>
    <w:rsid w:val="00B1359F"/>
    <w:rsid w:val="00B40BF0"/>
    <w:rsid w:val="00B47341"/>
    <w:rsid w:val="00BA5650"/>
    <w:rsid w:val="00BB0281"/>
    <w:rsid w:val="00BB3190"/>
    <w:rsid w:val="00BD4482"/>
    <w:rsid w:val="00BE5315"/>
    <w:rsid w:val="00C25D44"/>
    <w:rsid w:val="00C74C76"/>
    <w:rsid w:val="00C77942"/>
    <w:rsid w:val="00CA6A63"/>
    <w:rsid w:val="00CB43EE"/>
    <w:rsid w:val="00CC7245"/>
    <w:rsid w:val="00CE4669"/>
    <w:rsid w:val="00D0004E"/>
    <w:rsid w:val="00D01C62"/>
    <w:rsid w:val="00D063E6"/>
    <w:rsid w:val="00D9006F"/>
    <w:rsid w:val="00D9240B"/>
    <w:rsid w:val="00DA15D9"/>
    <w:rsid w:val="00DC1DB3"/>
    <w:rsid w:val="00DD5A8F"/>
    <w:rsid w:val="00DE3B8C"/>
    <w:rsid w:val="00E43AFB"/>
    <w:rsid w:val="00E62F83"/>
    <w:rsid w:val="00E705C9"/>
    <w:rsid w:val="00F136DD"/>
    <w:rsid w:val="00F31BF0"/>
    <w:rsid w:val="00F321E5"/>
    <w:rsid w:val="00F976D7"/>
    <w:rsid w:val="00FA2D37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DDA1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28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727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21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321E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77942"/>
    <w:rPr>
      <w:b/>
      <w:bCs/>
    </w:rPr>
  </w:style>
  <w:style w:type="table" w:styleId="TabloKlavuzu">
    <w:name w:val="Table Grid"/>
    <w:basedOn w:val="NormalTablo"/>
    <w:uiPriority w:val="39"/>
    <w:rsid w:val="00C7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/>
    </w:pPr>
    <w:rPr>
      <w:rFonts w:eastAsia="Times New Roman"/>
    </w:rPr>
  </w:style>
  <w:style w:type="character" w:customStyle="1" w:styleId="Balk2Char">
    <w:name w:val="Başlık 2 Char"/>
    <w:basedOn w:val="VarsaylanParagrafYazTipi"/>
    <w:link w:val="Balk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CB43E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727B7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727B7"/>
    <w:rPr>
      <w:color w:val="0563C1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1675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75BE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675BE"/>
  </w:style>
  <w:style w:type="paragraph" w:styleId="stbilgi">
    <w:name w:val="header"/>
    <w:basedOn w:val="Normal"/>
    <w:link w:val="stbilgiChar"/>
    <w:uiPriority w:val="99"/>
    <w:unhideWhenUsed/>
    <w:rsid w:val="006F4D15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4D15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6484-9B00-4F5E-B926-9F052258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1747</Words>
  <Characters>9963</Characters>
  <Application>Microsoft Office Word</Application>
  <DocSecurity>0</DocSecurity>
  <Lines>83</Lines>
  <Paragraphs>23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Dilek</cp:lastModifiedBy>
  <cp:revision>4</cp:revision>
  <cp:lastPrinted>2019-01-28T22:56:00Z</cp:lastPrinted>
  <dcterms:created xsi:type="dcterms:W3CDTF">2019-03-27T08:49:00Z</dcterms:created>
  <dcterms:modified xsi:type="dcterms:W3CDTF">2019-04-04T12:19:00Z</dcterms:modified>
</cp:coreProperties>
</file>