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27" w:rsidRPr="009353D4" w:rsidRDefault="008C7B27">
      <w:pPr>
        <w:rPr>
          <w:rFonts w:ascii="Times New Roman" w:hAnsi="Times New Roman" w:cs="Times New Roman"/>
          <w:b/>
          <w:sz w:val="24"/>
          <w:szCs w:val="24"/>
        </w:rPr>
      </w:pPr>
    </w:p>
    <w:p w:rsidR="009353D4" w:rsidRDefault="008C7B27" w:rsidP="009353D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53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Süleyman Demirel Üniversitesi </w:t>
      </w:r>
      <w:r w:rsidR="009353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Tıp Fakültesi </w:t>
      </w:r>
      <w:r w:rsidRPr="009353D4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Öncesi Tıp Eğitimi Kurulu</w:t>
      </w:r>
      <w:r w:rsidR="009353D4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Pr="009353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(SDÜTF-MÖTEK), 07.05.2020 tarihinde </w:t>
      </w:r>
      <w:r w:rsidR="009353D4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kararalar görüşüldü.</w:t>
      </w:r>
    </w:p>
    <w:p w:rsidR="008C7B27" w:rsidRPr="009353D4" w:rsidRDefault="009353D4" w:rsidP="009353D4">
      <w:pPr>
        <w:spacing w:after="120" w:line="36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53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Yapılan görüşme neticesinde</w:t>
      </w:r>
      <w:r w:rsidR="004C6C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aşağıda belirtilen kararların kabulüne oy birliği ile karar verildi.</w:t>
      </w:r>
    </w:p>
    <w:p w:rsidR="008C7B27" w:rsidRPr="009353D4" w:rsidRDefault="009353D4" w:rsidP="009353D4">
      <w:pPr>
        <w:ind w:firstLine="4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3D4">
        <w:rPr>
          <w:rFonts w:ascii="Times New Roman" w:hAnsi="Times New Roman" w:cs="Times New Roman"/>
          <w:b/>
          <w:sz w:val="24"/>
          <w:szCs w:val="24"/>
          <w:u w:val="single"/>
        </w:rPr>
        <w:t xml:space="preserve">DÖNEM I-II VE </w:t>
      </w:r>
      <w:proofErr w:type="gramStart"/>
      <w:r w:rsidRPr="009353D4">
        <w:rPr>
          <w:rFonts w:ascii="Times New Roman" w:hAnsi="Times New Roman" w:cs="Times New Roman"/>
          <w:b/>
          <w:sz w:val="24"/>
          <w:szCs w:val="24"/>
          <w:u w:val="single"/>
        </w:rPr>
        <w:t>III  İLE</w:t>
      </w:r>
      <w:proofErr w:type="gramEnd"/>
      <w:r w:rsidRPr="00935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İLGİLİ HÜKÜMLER</w:t>
      </w:r>
    </w:p>
    <w:p w:rsidR="00237754" w:rsidRPr="009353D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Dönem I-II ve III. Sınıfların eğitimi kapsamında asenkron ve </w:t>
      </w:r>
      <w:proofErr w:type="gramStart"/>
      <w:r w:rsidRPr="009353D4">
        <w:rPr>
          <w:rFonts w:ascii="Times New Roman" w:hAnsi="Times New Roman" w:cs="Times New Roman"/>
          <w:sz w:val="24"/>
          <w:szCs w:val="24"/>
        </w:rPr>
        <w:t>senkron</w:t>
      </w:r>
      <w:proofErr w:type="gramEnd"/>
      <w:r w:rsidRPr="009353D4">
        <w:rPr>
          <w:rFonts w:ascii="Times New Roman" w:hAnsi="Times New Roman" w:cs="Times New Roman"/>
          <w:sz w:val="24"/>
          <w:szCs w:val="24"/>
        </w:rPr>
        <w:t xml:space="preserve"> (canlı sınıf) olarak yürütülen kuramsal derslerin SDÜTF Öğrenme Yönetim Sistemi üzerinden devam etmesi, </w:t>
      </w:r>
    </w:p>
    <w:p w:rsidR="00237754" w:rsidRPr="009353D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I ve II. Sınıflar için bahar döneminde yapılamayan bütün pratik uygulamaların bir sonraki eğitim döneminde uygun sınıf ve uygun kurullar içinde yerleştirilmesi.</w:t>
      </w:r>
    </w:p>
    <w:p w:rsidR="00237754" w:rsidRPr="009353D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III. Sınıflar için bahar döneminde yapılamayan bütün pratik ve klinik uygulamaların 4. Sınıf öncesi uygun zamanlarda tamamlanması</w:t>
      </w:r>
    </w:p>
    <w:p w:rsidR="00237754" w:rsidRPr="009353D4" w:rsidRDefault="00237754" w:rsidP="008C7B27">
      <w:pPr>
        <w:pStyle w:val="ListeParagraf"/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Dönem I-II ve III. Sınıfların kalan kurul sınavları ile Final ve Bütünleme sınavlarının daha önce açıklanan tarihlerde çoktan seçmeli sınav olarak SDÜTF Öğrenme Yönetim Sistemi</w:t>
      </w:r>
      <w:r w:rsidR="00443D29" w:rsidRPr="009353D4">
        <w:rPr>
          <w:rFonts w:ascii="Times New Roman" w:hAnsi="Times New Roman" w:cs="Times New Roman"/>
          <w:sz w:val="24"/>
          <w:szCs w:val="24"/>
        </w:rPr>
        <w:t xml:space="preserve"> üzerinden yapılması</w:t>
      </w:r>
    </w:p>
    <w:p w:rsidR="00237754" w:rsidRPr="009353D4" w:rsidRDefault="00237754" w:rsidP="008C7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D29" w:rsidRPr="009353D4" w:rsidRDefault="009353D4" w:rsidP="009353D4">
      <w:pPr>
        <w:ind w:firstLine="4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3D4">
        <w:rPr>
          <w:rFonts w:ascii="Times New Roman" w:hAnsi="Times New Roman" w:cs="Times New Roman"/>
          <w:b/>
          <w:sz w:val="24"/>
          <w:szCs w:val="24"/>
          <w:u w:val="single"/>
        </w:rPr>
        <w:t>DÖNEM IV İLE İLGİLİ HÜKÜMLER</w:t>
      </w:r>
    </w:p>
    <w:p w:rsidR="00443D29" w:rsidRPr="009353D4" w:rsidRDefault="00B365AE" w:rsidP="008C7B27">
      <w:pPr>
        <w:pStyle w:val="ListeParagraf"/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Dönem IV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için 2020-2021 eğitim öğretim yılı öncesinde eksik kalan pratik eğitimlerini uygun </w:t>
      </w:r>
      <w:proofErr w:type="gramStart"/>
      <w:r w:rsidRPr="009353D4">
        <w:rPr>
          <w:rFonts w:ascii="Times New Roman" w:hAnsi="Times New Roman" w:cs="Times New Roman"/>
          <w:sz w:val="24"/>
          <w:szCs w:val="24"/>
        </w:rPr>
        <w:t xml:space="preserve">tarihlerde </w:t>
      </w:r>
      <w:r w:rsidR="00443D29" w:rsidRPr="009353D4">
        <w:rPr>
          <w:rFonts w:ascii="Times New Roman" w:hAnsi="Times New Roman" w:cs="Times New Roman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tamamlanması</w:t>
      </w:r>
      <w:proofErr w:type="gramEnd"/>
      <w:r w:rsidRPr="009353D4">
        <w:rPr>
          <w:rFonts w:ascii="Times New Roman" w:hAnsi="Times New Roman" w:cs="Times New Roman"/>
          <w:sz w:val="24"/>
          <w:szCs w:val="24"/>
        </w:rPr>
        <w:t xml:space="preserve">, sınavlarının online SDÜTF Öğrenme Yönetim Sistemi ile gerçekleştirilmesi,  </w:t>
      </w:r>
      <w:r w:rsidR="00443D29" w:rsidRPr="009353D4">
        <w:rPr>
          <w:rFonts w:ascii="Times New Roman" w:hAnsi="Times New Roman" w:cs="Times New Roman"/>
          <w:sz w:val="24"/>
          <w:szCs w:val="24"/>
        </w:rPr>
        <w:t>bu süreye kadar SDÜTF Öğrenme Yönetim Sistemi içer</w:t>
      </w:r>
      <w:r w:rsidRPr="009353D4">
        <w:rPr>
          <w:rFonts w:ascii="Times New Roman" w:hAnsi="Times New Roman" w:cs="Times New Roman"/>
          <w:sz w:val="24"/>
          <w:szCs w:val="24"/>
        </w:rPr>
        <w:t>i</w:t>
      </w:r>
      <w:r w:rsidR="00443D29" w:rsidRPr="009353D4">
        <w:rPr>
          <w:rFonts w:ascii="Times New Roman" w:hAnsi="Times New Roman" w:cs="Times New Roman"/>
          <w:sz w:val="24"/>
          <w:szCs w:val="24"/>
        </w:rPr>
        <w:t xml:space="preserve">sinde yer alan </w:t>
      </w:r>
      <w:r w:rsidRPr="009353D4">
        <w:rPr>
          <w:rFonts w:ascii="Times New Roman" w:hAnsi="Times New Roman" w:cs="Times New Roman"/>
          <w:sz w:val="24"/>
          <w:szCs w:val="24"/>
        </w:rPr>
        <w:t xml:space="preserve">canlı ders ve </w:t>
      </w:r>
      <w:r w:rsidR="00443D29" w:rsidRPr="009353D4">
        <w:rPr>
          <w:rFonts w:ascii="Times New Roman" w:hAnsi="Times New Roman" w:cs="Times New Roman"/>
          <w:sz w:val="24"/>
          <w:szCs w:val="24"/>
        </w:rPr>
        <w:t xml:space="preserve">ders </w:t>
      </w:r>
      <w:proofErr w:type="spellStart"/>
      <w:r w:rsidR="00443D29" w:rsidRPr="009353D4">
        <w:rPr>
          <w:rFonts w:ascii="Times New Roman" w:hAnsi="Times New Roman" w:cs="Times New Roman"/>
          <w:sz w:val="24"/>
          <w:szCs w:val="24"/>
        </w:rPr>
        <w:t>materyallarini</w:t>
      </w:r>
      <w:proofErr w:type="spellEnd"/>
      <w:r w:rsidR="00443D29" w:rsidRPr="009353D4">
        <w:rPr>
          <w:rFonts w:ascii="Times New Roman" w:hAnsi="Times New Roman" w:cs="Times New Roman"/>
          <w:sz w:val="24"/>
          <w:szCs w:val="24"/>
        </w:rPr>
        <w:t xml:space="preserve"> takip etmeleri,</w:t>
      </w:r>
    </w:p>
    <w:p w:rsidR="00443D29" w:rsidRPr="009353D4" w:rsidRDefault="00443D29" w:rsidP="008C7B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D29" w:rsidRPr="009353D4" w:rsidRDefault="009353D4" w:rsidP="009353D4">
      <w:pPr>
        <w:ind w:firstLine="4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3D4">
        <w:rPr>
          <w:rFonts w:ascii="Times New Roman" w:hAnsi="Times New Roman" w:cs="Times New Roman"/>
          <w:b/>
          <w:sz w:val="24"/>
          <w:szCs w:val="24"/>
          <w:u w:val="single"/>
        </w:rPr>
        <w:t>DÖNEM V İLE İLGİLİ HÜKÜMLER</w:t>
      </w:r>
    </w:p>
    <w:p w:rsidR="008C7B27" w:rsidRPr="009353D4" w:rsidRDefault="00443D29" w:rsidP="008C7B27">
      <w:pPr>
        <w:pStyle w:val="ListeParagraf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182" w:after="0"/>
        <w:ind w:right="11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Dönem V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lerin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06.04.</w:t>
      </w:r>
      <w:proofErr w:type="gramStart"/>
      <w:r w:rsidRPr="009353D4">
        <w:rPr>
          <w:rFonts w:ascii="Times New Roman" w:hAnsi="Times New Roman" w:cs="Times New Roman"/>
          <w:sz w:val="24"/>
          <w:szCs w:val="24"/>
        </w:rPr>
        <w:t>2020  tarihinden</w:t>
      </w:r>
      <w:proofErr w:type="gramEnd"/>
      <w:r w:rsidRPr="009353D4">
        <w:rPr>
          <w:rFonts w:ascii="Times New Roman" w:hAnsi="Times New Roman" w:cs="Times New Roman"/>
          <w:sz w:val="24"/>
          <w:szCs w:val="24"/>
        </w:rPr>
        <w:t xml:space="preserve"> itibaren Dönem 5 koordinatörlüğü tarafından hazırlanan eğitim programına SDÜTF Öğrenme Yönetim Sistemi</w:t>
      </w:r>
      <w:r w:rsidR="008C6243" w:rsidRPr="009353D4">
        <w:rPr>
          <w:rFonts w:ascii="Times New Roman" w:hAnsi="Times New Roman" w:cs="Times New Roman"/>
          <w:sz w:val="24"/>
          <w:szCs w:val="24"/>
        </w:rPr>
        <w:t xml:space="preserve"> üzerinde devam etmelerine </w:t>
      </w:r>
      <w:r w:rsidRPr="009353D4">
        <w:rPr>
          <w:rFonts w:ascii="Times New Roman" w:hAnsi="Times New Roman" w:cs="Times New Roman"/>
          <w:sz w:val="24"/>
          <w:szCs w:val="24"/>
        </w:rPr>
        <w:t>ve sınavların yine ilan edilen tarihlerde SDÜTF Öğrenme Yönetim Sistemi üzerinde yapılmasına</w:t>
      </w:r>
      <w:r w:rsidR="008C7B27" w:rsidRPr="009353D4">
        <w:rPr>
          <w:rFonts w:ascii="Times New Roman" w:hAnsi="Times New Roman" w:cs="Times New Roman"/>
          <w:sz w:val="24"/>
          <w:szCs w:val="24"/>
        </w:rPr>
        <w:t>,</w:t>
      </w:r>
    </w:p>
    <w:p w:rsidR="009353D4" w:rsidRPr="009353D4" w:rsidRDefault="009353D4" w:rsidP="009353D4">
      <w:pPr>
        <w:pStyle w:val="ListeParagraf"/>
        <w:widowControl w:val="0"/>
        <w:tabs>
          <w:tab w:val="left" w:pos="836"/>
        </w:tabs>
        <w:autoSpaceDE w:val="0"/>
        <w:autoSpaceDN w:val="0"/>
        <w:spacing w:before="182" w:after="0"/>
        <w:ind w:left="836" w:right="11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B27" w:rsidRPr="009353D4" w:rsidRDefault="009353D4" w:rsidP="009353D4">
      <w:pPr>
        <w:ind w:firstLine="4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3D4">
        <w:rPr>
          <w:rFonts w:ascii="Times New Roman" w:hAnsi="Times New Roman" w:cs="Times New Roman"/>
          <w:b/>
          <w:sz w:val="24"/>
          <w:szCs w:val="24"/>
          <w:u w:val="single"/>
        </w:rPr>
        <w:t>DÖNEM VI İLE İLGİLİ HÜKÜMLER</w:t>
      </w:r>
    </w:p>
    <w:p w:rsidR="008C7B27" w:rsidRPr="009353D4" w:rsidRDefault="00E67979" w:rsidP="009353D4">
      <w:pPr>
        <w:ind w:left="4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Dönem VI öğrencileri için </w:t>
      </w:r>
      <w:r w:rsidR="008C6243" w:rsidRPr="009353D4">
        <w:rPr>
          <w:rFonts w:ascii="Times New Roman" w:hAnsi="Times New Roman" w:cs="Times New Roman"/>
          <w:sz w:val="24"/>
          <w:szCs w:val="24"/>
        </w:rPr>
        <w:t xml:space="preserve">22.04.2020 tarihli YOK toplantısında alınan kararlar gereğince; Tüm öğrencilerden eğitim tercihlerini sorgulayan bir formu doldurmaları </w:t>
      </w:r>
      <w:r w:rsidR="008C6243" w:rsidRPr="009353D4">
        <w:rPr>
          <w:rFonts w:ascii="Times New Roman" w:hAnsi="Times New Roman" w:cs="Times New Roman"/>
          <w:sz w:val="24"/>
          <w:szCs w:val="24"/>
        </w:rPr>
        <w:lastRenderedPageBreak/>
        <w:t>istenecektir. Daha sonra da öğrencinin seçmiş olduğu ilgili maddenin gereğine yönelik yaklaşım yapılacaktır.</w:t>
      </w:r>
    </w:p>
    <w:p w:rsidR="008C6243" w:rsidRPr="004C6CAB" w:rsidRDefault="008C6243" w:rsidP="008C7B27">
      <w:pPr>
        <w:pStyle w:val="Balk1"/>
        <w:numPr>
          <w:ilvl w:val="1"/>
          <w:numId w:val="6"/>
        </w:numPr>
        <w:tabs>
          <w:tab w:val="left" w:pos="836"/>
        </w:tabs>
        <w:ind w:hanging="36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C6CAB">
        <w:rPr>
          <w:rFonts w:ascii="Times New Roman" w:hAnsi="Times New Roman" w:cs="Times New Roman"/>
          <w:sz w:val="24"/>
          <w:szCs w:val="24"/>
          <w:u w:val="single"/>
        </w:rPr>
        <w:t>Uzaktan</w:t>
      </w:r>
      <w:r w:rsidRPr="004C6CAB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C6CAB">
        <w:rPr>
          <w:rFonts w:ascii="Times New Roman" w:hAnsi="Times New Roman" w:cs="Times New Roman"/>
          <w:sz w:val="24"/>
          <w:szCs w:val="24"/>
          <w:u w:val="single"/>
        </w:rPr>
        <w:t>Eğitim</w:t>
      </w:r>
      <w:r w:rsidR="00B365AE" w:rsidRPr="004C6CA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C6243" w:rsidRPr="009353D4" w:rsidRDefault="008C624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Mayıs-Haziran aylarında </w:t>
      </w:r>
      <w:r w:rsidRPr="009353D4">
        <w:rPr>
          <w:rFonts w:ascii="Times New Roman" w:hAnsi="Times New Roman" w:cs="Times New Roman"/>
          <w:b/>
          <w:sz w:val="24"/>
          <w:szCs w:val="24"/>
        </w:rPr>
        <w:t xml:space="preserve">tüm </w:t>
      </w:r>
      <w:proofErr w:type="spellStart"/>
      <w:r w:rsidRPr="009353D4">
        <w:rPr>
          <w:rFonts w:ascii="Times New Roman" w:hAnsi="Times New Roman" w:cs="Times New Roman"/>
          <w:b/>
          <w:sz w:val="24"/>
          <w:szCs w:val="24"/>
        </w:rPr>
        <w:t>intörn</w:t>
      </w:r>
      <w:proofErr w:type="spellEnd"/>
      <w:r w:rsidRPr="009353D4">
        <w:rPr>
          <w:rFonts w:ascii="Times New Roman" w:hAnsi="Times New Roman" w:cs="Times New Roman"/>
          <w:b/>
          <w:sz w:val="24"/>
          <w:szCs w:val="24"/>
        </w:rPr>
        <w:t xml:space="preserve"> doktorlara </w:t>
      </w:r>
      <w:r w:rsidRPr="009353D4">
        <w:rPr>
          <w:rFonts w:ascii="Times New Roman" w:hAnsi="Times New Roman" w:cs="Times New Roman"/>
          <w:sz w:val="24"/>
          <w:szCs w:val="24"/>
        </w:rPr>
        <w:t>SDÜTF Öğrenme Yönetim Sistemi ortamından</w:t>
      </w:r>
      <w:r w:rsidRPr="009353D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uzaktan eğitim kapsamında dersler verilecektir.</w:t>
      </w:r>
    </w:p>
    <w:p w:rsidR="008C6243" w:rsidRPr="009353D4" w:rsidRDefault="008C624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2" w:after="0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Dersler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intörnleri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sahaya hazırlayıcı </w:t>
      </w:r>
      <w:r w:rsidRPr="009353D4">
        <w:rPr>
          <w:rFonts w:ascii="Times New Roman" w:hAnsi="Times New Roman" w:cs="Times New Roman"/>
          <w:b/>
          <w:sz w:val="24"/>
          <w:szCs w:val="24"/>
        </w:rPr>
        <w:t xml:space="preserve">genel dersleri </w:t>
      </w:r>
      <w:r w:rsidRPr="009353D4">
        <w:rPr>
          <w:rFonts w:ascii="Times New Roman" w:hAnsi="Times New Roman" w:cs="Times New Roman"/>
          <w:sz w:val="24"/>
          <w:szCs w:val="24"/>
        </w:rPr>
        <w:t xml:space="preserve">ve ayrıca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doktorların nisan- mayıs ve haziran aylarında yapmakla yükümlü oldukları </w:t>
      </w:r>
      <w:r w:rsidRPr="009353D4">
        <w:rPr>
          <w:rFonts w:ascii="Times New Roman" w:hAnsi="Times New Roman" w:cs="Times New Roman"/>
          <w:b/>
          <w:sz w:val="24"/>
          <w:szCs w:val="24"/>
        </w:rPr>
        <w:t xml:space="preserve">stajlara ait dersleri </w:t>
      </w:r>
      <w:r w:rsidRPr="009353D4">
        <w:rPr>
          <w:rFonts w:ascii="Times New Roman" w:hAnsi="Times New Roman" w:cs="Times New Roman"/>
          <w:sz w:val="24"/>
          <w:szCs w:val="24"/>
        </w:rPr>
        <w:t>kapsayacaktır.</w:t>
      </w:r>
    </w:p>
    <w:p w:rsidR="008C6243" w:rsidRPr="009353D4" w:rsidRDefault="008C624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after="0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AD/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BD’larınca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yapılacak uzaktan eğitim staj dersleri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intörnleri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sahaya hazırlamaya yönelik olgu/durum tartışmaları şeklinde interaktif olarak yapılacaktır. SDÜTF Öğrenme Yönetim Sistemi üzerinden </w:t>
      </w:r>
      <w:r w:rsidRPr="009353D4">
        <w:rPr>
          <w:rFonts w:ascii="Times New Roman" w:hAnsi="Times New Roman" w:cs="Times New Roman"/>
          <w:b/>
          <w:sz w:val="24"/>
          <w:szCs w:val="24"/>
        </w:rPr>
        <w:t xml:space="preserve">canlı yapılacak derslerin </w:t>
      </w:r>
      <w:r w:rsidRPr="009353D4">
        <w:rPr>
          <w:rFonts w:ascii="Times New Roman" w:hAnsi="Times New Roman" w:cs="Times New Roman"/>
          <w:sz w:val="24"/>
          <w:szCs w:val="24"/>
        </w:rPr>
        <w:t>konuları ve saatler</w:t>
      </w:r>
      <w:r w:rsidR="00F37744" w:rsidRPr="009353D4">
        <w:rPr>
          <w:rFonts w:ascii="Times New Roman" w:hAnsi="Times New Roman" w:cs="Times New Roman"/>
          <w:sz w:val="24"/>
          <w:szCs w:val="24"/>
        </w:rPr>
        <w:t xml:space="preserve">i resmi web </w:t>
      </w:r>
      <w:proofErr w:type="gramStart"/>
      <w:r w:rsidR="00F37744" w:rsidRPr="009353D4">
        <w:rPr>
          <w:rFonts w:ascii="Times New Roman" w:hAnsi="Times New Roman" w:cs="Times New Roman"/>
          <w:sz w:val="24"/>
          <w:szCs w:val="24"/>
        </w:rPr>
        <w:t>sitesinden , sosyal</w:t>
      </w:r>
      <w:proofErr w:type="gramEnd"/>
      <w:r w:rsidR="00F37744" w:rsidRPr="009353D4">
        <w:rPr>
          <w:rFonts w:ascii="Times New Roman" w:hAnsi="Times New Roman" w:cs="Times New Roman"/>
          <w:sz w:val="24"/>
          <w:szCs w:val="24"/>
        </w:rPr>
        <w:t xml:space="preserve"> medya hesaplarından ve öğrenci temsilcisi tarafından duyurulacaktır</w:t>
      </w:r>
      <w:r w:rsidRPr="009353D4">
        <w:rPr>
          <w:rFonts w:ascii="Times New Roman" w:hAnsi="Times New Roman" w:cs="Times New Roman"/>
          <w:sz w:val="24"/>
          <w:szCs w:val="24"/>
        </w:rPr>
        <w:t xml:space="preserve">. AD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ları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doktorlara ödev, proje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gibi staj özelinde de faaliyet</w:t>
      </w:r>
      <w:r w:rsidRPr="009353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isteyebilir.</w:t>
      </w:r>
    </w:p>
    <w:p w:rsidR="0056333A" w:rsidRPr="009353D4" w:rsidRDefault="0056333A" w:rsidP="008C7B27">
      <w:pPr>
        <w:widowControl w:val="0"/>
        <w:tabs>
          <w:tab w:val="left" w:pos="1556"/>
        </w:tabs>
        <w:autoSpaceDE w:val="0"/>
        <w:autoSpaceDN w:val="0"/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56333A" w:rsidRPr="004C6CAB" w:rsidRDefault="004C6CAB" w:rsidP="008C7B27">
      <w:pPr>
        <w:pStyle w:val="Balk1"/>
        <w:numPr>
          <w:ilvl w:val="1"/>
          <w:numId w:val="6"/>
        </w:numPr>
        <w:tabs>
          <w:tab w:val="left" w:pos="836"/>
        </w:tabs>
        <w:spacing w:before="0"/>
        <w:ind w:hanging="36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Fakülteye Dönmek İsteyen Ö</w:t>
      </w:r>
      <w:r w:rsidR="0056333A" w:rsidRPr="004C6CAB">
        <w:rPr>
          <w:rFonts w:ascii="Times New Roman" w:hAnsi="Times New Roman" w:cs="Times New Roman"/>
          <w:sz w:val="24"/>
          <w:szCs w:val="24"/>
          <w:u w:val="single"/>
        </w:rPr>
        <w:t>ğrenciler</w:t>
      </w:r>
      <w:r w:rsidR="0056333A" w:rsidRPr="004C6CA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56333A" w:rsidRPr="004C6CAB">
        <w:rPr>
          <w:rFonts w:ascii="Times New Roman" w:hAnsi="Times New Roman" w:cs="Times New Roman"/>
          <w:sz w:val="24"/>
          <w:szCs w:val="24"/>
          <w:u w:val="single"/>
        </w:rPr>
        <w:t>çin;</w:t>
      </w:r>
    </w:p>
    <w:p w:rsidR="0056333A" w:rsidRPr="009353D4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before="21" w:after="0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Eğitim ortamının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doktorların güvenliği yönünden uygun olması değerlendirilecek ve bu kapsamda Enfeksiyon Kontrol Birimi ve koruyucu </w:t>
      </w:r>
      <w:proofErr w:type="gramStart"/>
      <w:r w:rsidRPr="009353D4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Pr="009353D4">
        <w:rPr>
          <w:rFonts w:ascii="Times New Roman" w:hAnsi="Times New Roman" w:cs="Times New Roman"/>
          <w:sz w:val="24"/>
          <w:szCs w:val="24"/>
        </w:rPr>
        <w:t xml:space="preserve"> yeterlik durumu yönünden de Hastaneler Başhekimliği ile temasa geçilecektir.</w:t>
      </w:r>
    </w:p>
    <w:p w:rsidR="0056333A" w:rsidRPr="009353D4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before="36" w:after="0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gramStart"/>
      <w:r w:rsidRPr="009353D4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9353D4">
        <w:rPr>
          <w:rFonts w:ascii="Times New Roman" w:hAnsi="Times New Roman" w:cs="Times New Roman"/>
          <w:sz w:val="24"/>
          <w:szCs w:val="24"/>
        </w:rPr>
        <w:t xml:space="preserve"> korunmaya yönelik bilgilendirme yapılarak ardından rıza formu alınacaktır.</w:t>
      </w:r>
    </w:p>
    <w:p w:rsidR="0056333A" w:rsidRPr="009353D4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Kalan</w:t>
      </w:r>
      <w:r w:rsidRPr="009353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stajlar</w:t>
      </w:r>
      <w:r w:rsidRPr="009353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1-30</w:t>
      </w:r>
      <w:r w:rsidRPr="009353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Haziran</w:t>
      </w:r>
      <w:r w:rsidRPr="009353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2020</w:t>
      </w:r>
      <w:r w:rsidRPr="009353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tarihleri</w:t>
      </w:r>
      <w:r w:rsidRPr="009353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arasında</w:t>
      </w:r>
      <w:r w:rsidRPr="009353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kısaltılmış</w:t>
      </w:r>
      <w:r w:rsidRPr="009353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bir</w:t>
      </w:r>
      <w:r w:rsidRPr="009353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rotasyon</w:t>
      </w:r>
      <w:r w:rsidRPr="009353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programı</w:t>
      </w:r>
      <w:r w:rsidRPr="009353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ile</w:t>
      </w:r>
    </w:p>
    <w:p w:rsidR="0056333A" w:rsidRPr="009353D4" w:rsidRDefault="0056333A" w:rsidP="008C7B27">
      <w:pPr>
        <w:pStyle w:val="GvdeMetni"/>
        <w:spacing w:before="22"/>
        <w:ind w:left="177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353D4">
        <w:rPr>
          <w:rFonts w:ascii="Times New Roman" w:hAnsi="Times New Roman" w:cs="Times New Roman"/>
          <w:sz w:val="24"/>
          <w:szCs w:val="24"/>
        </w:rPr>
        <w:t>tamamlanacaktır</w:t>
      </w:r>
      <w:proofErr w:type="gramEnd"/>
      <w:r w:rsidRPr="009353D4">
        <w:rPr>
          <w:rFonts w:ascii="Times New Roman" w:hAnsi="Times New Roman" w:cs="Times New Roman"/>
          <w:sz w:val="24"/>
          <w:szCs w:val="24"/>
        </w:rPr>
        <w:t>.</w:t>
      </w:r>
    </w:p>
    <w:p w:rsidR="0056333A" w:rsidRPr="009353D4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before="21" w:after="0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D4"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doktorların kazanmaları gereken yeterlikler bazında güvenlikleri de göz önüne alınarak gidilecek stajlarda yapılacak uygulamalar (hasta izleme, nöbet, yapacakları uygulamalar, vb.) ilgili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AD’larının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önerileri göz önünde tutularak fakülte kurulu tarafından karara</w:t>
      </w:r>
      <w:r w:rsidRPr="009353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bağlanacaktır.</w:t>
      </w:r>
    </w:p>
    <w:p w:rsidR="0056333A" w:rsidRPr="009353D4" w:rsidRDefault="0056333A" w:rsidP="008C7B27">
      <w:pPr>
        <w:pStyle w:val="ListeParagraf"/>
        <w:widowControl w:val="0"/>
        <w:numPr>
          <w:ilvl w:val="0"/>
          <w:numId w:val="9"/>
        </w:numPr>
        <w:tabs>
          <w:tab w:val="left" w:pos="15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Zamanında bitirecek öğrencilerin mezuniyetleri 30 </w:t>
      </w:r>
      <w:proofErr w:type="gramStart"/>
      <w:r w:rsidRPr="009353D4">
        <w:rPr>
          <w:rFonts w:ascii="Times New Roman" w:hAnsi="Times New Roman" w:cs="Times New Roman"/>
          <w:sz w:val="24"/>
          <w:szCs w:val="24"/>
        </w:rPr>
        <w:t>haziranda</w:t>
      </w:r>
      <w:proofErr w:type="gramEnd"/>
      <w:r w:rsidRPr="009353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gerçekleşecektir.</w:t>
      </w:r>
    </w:p>
    <w:p w:rsidR="0056333A" w:rsidRPr="009353D4" w:rsidRDefault="0056333A" w:rsidP="008C7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123" w:rsidRPr="004C6CAB" w:rsidRDefault="00C85123" w:rsidP="008C7B27">
      <w:pPr>
        <w:pStyle w:val="Balk1"/>
        <w:numPr>
          <w:ilvl w:val="1"/>
          <w:numId w:val="6"/>
        </w:numPr>
        <w:tabs>
          <w:tab w:val="left" w:pos="836"/>
        </w:tabs>
        <w:spacing w:before="21"/>
        <w:ind w:hanging="36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C6CAB">
        <w:rPr>
          <w:rFonts w:ascii="Times New Roman" w:hAnsi="Times New Roman" w:cs="Times New Roman"/>
          <w:sz w:val="24"/>
          <w:szCs w:val="24"/>
          <w:u w:val="single"/>
        </w:rPr>
        <w:t xml:space="preserve">Bulunduğu </w:t>
      </w:r>
      <w:r w:rsidR="004C6CAB">
        <w:rPr>
          <w:rFonts w:ascii="Times New Roman" w:hAnsi="Times New Roman" w:cs="Times New Roman"/>
          <w:sz w:val="24"/>
          <w:szCs w:val="24"/>
          <w:u w:val="single"/>
        </w:rPr>
        <w:t>İlde Eğitimini Devam Ettirmek İ</w:t>
      </w:r>
      <w:r w:rsidRPr="004C6CAB">
        <w:rPr>
          <w:rFonts w:ascii="Times New Roman" w:hAnsi="Times New Roman" w:cs="Times New Roman"/>
          <w:sz w:val="24"/>
          <w:szCs w:val="24"/>
          <w:u w:val="single"/>
        </w:rPr>
        <w:t>steyenler</w:t>
      </w:r>
      <w:r w:rsidRPr="004C6CAB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4C6CAB">
        <w:rPr>
          <w:rFonts w:ascii="Times New Roman" w:hAnsi="Times New Roman" w:cs="Times New Roman"/>
          <w:sz w:val="24"/>
          <w:szCs w:val="24"/>
          <w:u w:val="single"/>
        </w:rPr>
        <w:t>İ</w:t>
      </w:r>
      <w:r w:rsidRPr="004C6CAB">
        <w:rPr>
          <w:rFonts w:ascii="Times New Roman" w:hAnsi="Times New Roman" w:cs="Times New Roman"/>
          <w:sz w:val="24"/>
          <w:szCs w:val="24"/>
          <w:u w:val="single"/>
        </w:rPr>
        <w:t>çin</w:t>
      </w:r>
      <w:r w:rsidRPr="004C6CAB">
        <w:rPr>
          <w:rFonts w:ascii="Times New Roman" w:hAnsi="Times New Roman" w:cs="Times New Roman"/>
          <w:b w:val="0"/>
          <w:sz w:val="24"/>
          <w:szCs w:val="24"/>
          <w:u w:val="single"/>
        </w:rPr>
        <w:t>;</w:t>
      </w:r>
    </w:p>
    <w:p w:rsidR="00C85123" w:rsidRPr="009353D4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2" w:after="0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Pratik uygulamalar bazında karşılanması gereken yeterlikler için bir form düzenlenerek bu formun gereğinin gittiği kurumca yerine getirilmesi beklenecek ve eğitim süresi sonunda da doldurularak fakültemize iletilmesi</w:t>
      </w:r>
      <w:r w:rsidRPr="009353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beklenecektir.</w:t>
      </w:r>
    </w:p>
    <w:p w:rsidR="00C85123" w:rsidRPr="009353D4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 xml:space="preserve">Gidilen eğitim ortamının </w:t>
      </w:r>
      <w:proofErr w:type="spellStart"/>
      <w:r w:rsidRPr="009353D4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9353D4">
        <w:rPr>
          <w:rFonts w:ascii="Times New Roman" w:hAnsi="Times New Roman" w:cs="Times New Roman"/>
          <w:sz w:val="24"/>
          <w:szCs w:val="24"/>
        </w:rPr>
        <w:t xml:space="preserve"> doktorların güvenliği yönünden uygun olması koşulu aranacaktır.</w:t>
      </w:r>
    </w:p>
    <w:p w:rsidR="00C85123" w:rsidRPr="009353D4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5"/>
          <w:tab w:val="left" w:pos="15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İlgili birimin başvuruyu kabul etmesi</w:t>
      </w:r>
      <w:r w:rsidRPr="009353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beklenecektir.</w:t>
      </w:r>
    </w:p>
    <w:p w:rsidR="00C85123" w:rsidRPr="009353D4" w:rsidRDefault="00C85123" w:rsidP="008C7B27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lastRenderedPageBreak/>
        <w:t>Kalan stajlar 1-30 Haziran 2020 tarihleri arasında</w:t>
      </w:r>
      <w:r w:rsidRPr="009353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53D4">
        <w:rPr>
          <w:rFonts w:ascii="Times New Roman" w:hAnsi="Times New Roman" w:cs="Times New Roman"/>
          <w:sz w:val="24"/>
          <w:szCs w:val="24"/>
        </w:rPr>
        <w:t>tamamlanacaktır.</w:t>
      </w:r>
    </w:p>
    <w:p w:rsidR="009353D4" w:rsidRDefault="00C85123" w:rsidP="009353D4">
      <w:pPr>
        <w:pStyle w:val="ListeParagraf"/>
        <w:widowControl w:val="0"/>
        <w:numPr>
          <w:ilvl w:val="2"/>
          <w:numId w:val="6"/>
        </w:numPr>
        <w:tabs>
          <w:tab w:val="left" w:pos="1556"/>
        </w:tabs>
        <w:autoSpaceDE w:val="0"/>
        <w:autoSpaceDN w:val="0"/>
        <w:spacing w:before="2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D4">
        <w:rPr>
          <w:rFonts w:ascii="Times New Roman" w:hAnsi="Times New Roman" w:cs="Times New Roman"/>
          <w:sz w:val="24"/>
          <w:szCs w:val="24"/>
        </w:rPr>
        <w:t>Devam durumunu gösteren belgenin sağlanması</w:t>
      </w:r>
      <w:r w:rsidRPr="009353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0B33" w:rsidRPr="009353D4">
        <w:rPr>
          <w:rFonts w:ascii="Times New Roman" w:hAnsi="Times New Roman" w:cs="Times New Roman"/>
          <w:sz w:val="24"/>
          <w:szCs w:val="24"/>
        </w:rPr>
        <w:t>is</w:t>
      </w:r>
      <w:r w:rsidR="009353D4">
        <w:rPr>
          <w:rFonts w:ascii="Times New Roman" w:hAnsi="Times New Roman" w:cs="Times New Roman"/>
          <w:sz w:val="24"/>
          <w:szCs w:val="24"/>
        </w:rPr>
        <w:t>t</w:t>
      </w:r>
      <w:r w:rsidR="008C7B27" w:rsidRPr="009353D4">
        <w:rPr>
          <w:rFonts w:ascii="Times New Roman" w:hAnsi="Times New Roman" w:cs="Times New Roman"/>
          <w:sz w:val="24"/>
          <w:szCs w:val="24"/>
        </w:rPr>
        <w:t>e</w:t>
      </w:r>
      <w:r w:rsidR="009353D4">
        <w:rPr>
          <w:rFonts w:ascii="Times New Roman" w:hAnsi="Times New Roman" w:cs="Times New Roman"/>
          <w:sz w:val="24"/>
          <w:szCs w:val="24"/>
        </w:rPr>
        <w:t>ne</w:t>
      </w:r>
      <w:r w:rsidR="008C7B27" w:rsidRPr="009353D4">
        <w:rPr>
          <w:rFonts w:ascii="Times New Roman" w:hAnsi="Times New Roman" w:cs="Times New Roman"/>
          <w:sz w:val="24"/>
          <w:szCs w:val="24"/>
        </w:rPr>
        <w:t>cektir.</w:t>
      </w:r>
    </w:p>
    <w:p w:rsidR="004C6CAB" w:rsidRDefault="004C6CAB" w:rsidP="004C6CAB">
      <w:pPr>
        <w:pStyle w:val="ListeParagraf"/>
        <w:widowControl w:val="0"/>
        <w:tabs>
          <w:tab w:val="left" w:pos="1556"/>
        </w:tabs>
        <w:autoSpaceDE w:val="0"/>
        <w:autoSpaceDN w:val="0"/>
        <w:spacing w:before="22" w:after="0" w:line="240" w:lineRule="auto"/>
        <w:ind w:left="1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53D4" w:rsidRPr="004C6CAB" w:rsidRDefault="009353D4" w:rsidP="004C6CAB">
      <w:pPr>
        <w:widowControl w:val="0"/>
        <w:tabs>
          <w:tab w:val="left" w:pos="1556"/>
        </w:tabs>
        <w:autoSpaceDE w:val="0"/>
        <w:autoSpaceDN w:val="0"/>
        <w:spacing w:before="22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6CAB">
        <w:rPr>
          <w:rFonts w:ascii="Times New Roman" w:hAnsi="Times New Roman" w:cs="Times New Roman"/>
          <w:sz w:val="24"/>
          <w:szCs w:val="24"/>
        </w:rPr>
        <w:t>Yukardaki şartları sağlayan</w:t>
      </w:r>
      <w:r w:rsidRPr="004C6CAB">
        <w:rPr>
          <w:rFonts w:ascii="Times New Roman" w:hAnsi="Times New Roman" w:cs="Times New Roman"/>
          <w:sz w:val="24"/>
          <w:szCs w:val="24"/>
        </w:rPr>
        <w:t xml:space="preserve"> ve süre kaybı olmayan</w:t>
      </w:r>
      <w:r w:rsidRPr="004C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CAB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4C6CAB">
        <w:rPr>
          <w:rFonts w:ascii="Times New Roman" w:hAnsi="Times New Roman" w:cs="Times New Roman"/>
          <w:sz w:val="24"/>
          <w:szCs w:val="24"/>
        </w:rPr>
        <w:t xml:space="preserve"> hekimler 1 Temmuz 2</w:t>
      </w:r>
      <w:r w:rsidRPr="004C6CAB">
        <w:rPr>
          <w:rFonts w:ascii="Times New Roman" w:hAnsi="Times New Roman" w:cs="Times New Roman"/>
          <w:sz w:val="24"/>
          <w:szCs w:val="24"/>
        </w:rPr>
        <w:t>020 tarihinde mezun olabilecektir.</w:t>
      </w:r>
      <w:r w:rsidR="004C6CAB">
        <w:rPr>
          <w:rFonts w:ascii="Times New Roman" w:hAnsi="Times New Roman" w:cs="Times New Roman"/>
          <w:sz w:val="24"/>
          <w:szCs w:val="24"/>
        </w:rPr>
        <w:t xml:space="preserve"> Süre kaybı olan öğrencilerimiz ise normal süreleri dolduğunda durumları değerlendirilecektir.</w:t>
      </w:r>
      <w:bookmarkStart w:id="0" w:name="_GoBack"/>
      <w:bookmarkEnd w:id="0"/>
    </w:p>
    <w:p w:rsidR="009353D4" w:rsidRPr="009353D4" w:rsidRDefault="009353D4" w:rsidP="009353D4">
      <w:pPr>
        <w:pStyle w:val="ListeParagraf"/>
        <w:widowControl w:val="0"/>
        <w:tabs>
          <w:tab w:val="left" w:pos="1556"/>
        </w:tabs>
        <w:autoSpaceDE w:val="0"/>
        <w:autoSpaceDN w:val="0"/>
        <w:spacing w:before="22" w:after="0" w:line="240" w:lineRule="auto"/>
        <w:ind w:left="1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65AE" w:rsidRPr="009353D4" w:rsidRDefault="004C6CAB" w:rsidP="004C6CAB">
      <w:pPr>
        <w:widowControl w:val="0"/>
        <w:tabs>
          <w:tab w:val="left" w:pos="709"/>
        </w:tabs>
        <w:autoSpaceDE w:val="0"/>
        <w:autoSpaceDN w:val="0"/>
        <w:spacing w:before="22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65AE" w:rsidRPr="009353D4">
        <w:rPr>
          <w:rFonts w:ascii="Times New Roman" w:hAnsi="Times New Roman" w:cs="Times New Roman"/>
          <w:b/>
          <w:sz w:val="24"/>
          <w:szCs w:val="24"/>
        </w:rPr>
        <w:t>Önemli Not:</w:t>
      </w:r>
      <w:r w:rsidR="00B365AE" w:rsidRPr="0093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65AE" w:rsidRPr="009353D4"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 w:rsidR="00B365AE" w:rsidRPr="009353D4">
        <w:rPr>
          <w:rFonts w:ascii="Times New Roman" w:hAnsi="Times New Roman" w:cs="Times New Roman"/>
          <w:sz w:val="24"/>
          <w:szCs w:val="24"/>
        </w:rPr>
        <w:t xml:space="preserve">  hekimler</w:t>
      </w:r>
      <w:proofErr w:type="gramEnd"/>
      <w:r w:rsidR="00B365AE" w:rsidRPr="009353D4">
        <w:rPr>
          <w:rFonts w:ascii="Times New Roman" w:hAnsi="Times New Roman" w:cs="Times New Roman"/>
          <w:sz w:val="24"/>
          <w:szCs w:val="24"/>
        </w:rPr>
        <w:t xml:space="preserve"> mezun olabilmek için  TEPDAD tarafından hazırlanmış olan </w:t>
      </w:r>
      <w:proofErr w:type="spellStart"/>
      <w:r w:rsidR="00B365AE" w:rsidRPr="009353D4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="00B365AE" w:rsidRPr="009353D4">
        <w:rPr>
          <w:rFonts w:ascii="Times New Roman" w:hAnsi="Times New Roman" w:cs="Times New Roman"/>
          <w:sz w:val="24"/>
          <w:szCs w:val="24"/>
        </w:rPr>
        <w:t xml:space="preserve"> hekimlere yönelik online covid-</w:t>
      </w:r>
      <w:r w:rsidR="00E67979" w:rsidRPr="009353D4">
        <w:rPr>
          <w:rFonts w:ascii="Times New Roman" w:hAnsi="Times New Roman" w:cs="Times New Roman"/>
          <w:sz w:val="24"/>
          <w:szCs w:val="24"/>
        </w:rPr>
        <w:t>19 kursunu  almak zorundadırlar.</w:t>
      </w:r>
    </w:p>
    <w:p w:rsidR="00E67979" w:rsidRPr="009353D4" w:rsidRDefault="00E67979" w:rsidP="00790B33">
      <w:pPr>
        <w:pStyle w:val="ListeParagraf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E67979" w:rsidRPr="009353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A9" w:rsidRDefault="004A41A9" w:rsidP="008C7B27">
      <w:pPr>
        <w:spacing w:after="0" w:line="240" w:lineRule="auto"/>
      </w:pPr>
      <w:r>
        <w:separator/>
      </w:r>
    </w:p>
  </w:endnote>
  <w:endnote w:type="continuationSeparator" w:id="0">
    <w:p w:rsidR="004A41A9" w:rsidRDefault="004A41A9" w:rsidP="008C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27" w:rsidRDefault="008C7B27" w:rsidP="008C7B27">
    <w:pPr>
      <w:pStyle w:val="stbilgi"/>
    </w:pPr>
  </w:p>
  <w:p w:rsidR="008C7B27" w:rsidRDefault="008C7B27" w:rsidP="008C7B27"/>
  <w:p w:rsidR="008C7B27" w:rsidRDefault="008C7B27" w:rsidP="008C7B27">
    <w:pPr>
      <w:pStyle w:val="Altbilgi"/>
    </w:pPr>
  </w:p>
  <w:p w:rsidR="008C7B27" w:rsidRDefault="008C7B27" w:rsidP="008C7B27"/>
  <w:p w:rsidR="008C7B27" w:rsidRPr="00CC5F9D" w:rsidRDefault="008C7B27" w:rsidP="008C7B27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5F42733" wp14:editId="22909776">
              <wp:simplePos x="0" y="0"/>
              <wp:positionH relativeFrom="column">
                <wp:posOffset>-48260</wp:posOffset>
              </wp:positionH>
              <wp:positionV relativeFrom="paragraph">
                <wp:posOffset>-86361</wp:posOffset>
              </wp:positionV>
              <wp:extent cx="58293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FF815A"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>Doğu Yerleşkesi Morfoloji Binası 32260 ISPARTA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 İçin Funda KOBAN</w:t>
    </w:r>
  </w:p>
  <w:p w:rsidR="008C7B27" w:rsidRPr="00CC5F9D" w:rsidRDefault="008C7B27" w:rsidP="008C7B27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Telefon Nu. : (0 246) 211 3714  Faks No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.: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(0246) 237 1165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Bilgisayar İşletmeni</w:t>
    </w:r>
  </w:p>
  <w:p w:rsidR="008C7B27" w:rsidRPr="00417F30" w:rsidRDefault="008C7B27" w:rsidP="008C7B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e-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posta         : tip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>@sdu.edu.tr</w:t>
    </w:r>
    <w:r w:rsidRPr="00CC5F9D">
      <w:rPr>
        <w:rFonts w:ascii="Calibri" w:eastAsia="Times New Roman" w:hAnsi="Calibri" w:cs="Times New Roman"/>
        <w:color w:val="000000"/>
        <w:sz w:val="18"/>
        <w:szCs w:val="18"/>
        <w:lang w:eastAsia="tr-TR"/>
      </w:rPr>
      <w:t xml:space="preserve">  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İnternet Adresi: </w:t>
    </w:r>
    <w:hyperlink r:id="rId1" w:history="1">
      <w:r w:rsidRPr="00CC5F9D">
        <w:rPr>
          <w:rFonts w:ascii="Calibri" w:eastAsia="Times New Roman" w:hAnsi="Calibri" w:cs="Times New Roman"/>
          <w:color w:val="0000FF"/>
          <w:u w:val="single"/>
          <w:lang w:eastAsia="tr-TR"/>
        </w:rPr>
        <w:t>www.tip.sdu.edu.tr</w:t>
      </w:r>
    </w:hyperlink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                                           Telefon No: (0 246) 2113327</w:t>
    </w:r>
  </w:p>
  <w:p w:rsidR="008C7B27" w:rsidRPr="008C7B27" w:rsidRDefault="008C7B27" w:rsidP="008C7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A9" w:rsidRDefault="004A41A9" w:rsidP="008C7B27">
      <w:pPr>
        <w:spacing w:after="0" w:line="240" w:lineRule="auto"/>
      </w:pPr>
      <w:r>
        <w:separator/>
      </w:r>
    </w:p>
  </w:footnote>
  <w:footnote w:type="continuationSeparator" w:id="0">
    <w:p w:rsidR="004A41A9" w:rsidRDefault="004A41A9" w:rsidP="008C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32D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">
    <w:nsid w:val="0A661281"/>
    <w:multiLevelType w:val="hybridMultilevel"/>
    <w:tmpl w:val="B178D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4598"/>
    <w:multiLevelType w:val="hybridMultilevel"/>
    <w:tmpl w:val="5138259E"/>
    <w:lvl w:ilvl="0" w:tplc="A85AEF28">
      <w:start w:val="1"/>
      <w:numFmt w:val="decimal"/>
      <w:lvlText w:val="%1."/>
      <w:lvlJc w:val="left"/>
      <w:pPr>
        <w:ind w:left="115" w:hanging="245"/>
      </w:pPr>
      <w:rPr>
        <w:rFonts w:ascii="Carlito" w:eastAsia="Carlito" w:hAnsi="Carlito" w:cs="Carlito" w:hint="default"/>
        <w:spacing w:val="-22"/>
        <w:w w:val="100"/>
        <w:sz w:val="22"/>
        <w:szCs w:val="22"/>
        <w:lang w:val="tr-TR" w:eastAsia="en-US" w:bidi="ar-SA"/>
      </w:rPr>
    </w:lvl>
    <w:lvl w:ilvl="1" w:tplc="8A38E6FC">
      <w:start w:val="1"/>
      <w:numFmt w:val="decimal"/>
      <w:lvlText w:val="%2."/>
      <w:lvlJc w:val="left"/>
      <w:pPr>
        <w:ind w:left="836" w:hanging="360"/>
      </w:pPr>
      <w:rPr>
        <w:rFonts w:hint="default"/>
        <w:spacing w:val="-5"/>
        <w:w w:val="100"/>
        <w:lang w:val="tr-TR" w:eastAsia="en-US" w:bidi="ar-SA"/>
      </w:rPr>
    </w:lvl>
    <w:lvl w:ilvl="2" w:tplc="0F6AB30E">
      <w:start w:val="1"/>
      <w:numFmt w:val="lowerLetter"/>
      <w:lvlText w:val="%3."/>
      <w:lvlJc w:val="left"/>
      <w:pPr>
        <w:ind w:left="1556" w:hanging="360"/>
      </w:pPr>
      <w:rPr>
        <w:rFonts w:ascii="Carlito" w:eastAsia="Carlito" w:hAnsi="Carlito" w:cs="Carlito" w:hint="default"/>
        <w:spacing w:val="-16"/>
        <w:w w:val="100"/>
        <w:sz w:val="22"/>
        <w:szCs w:val="22"/>
        <w:lang w:val="tr-TR" w:eastAsia="en-US" w:bidi="ar-SA"/>
      </w:rPr>
    </w:lvl>
    <w:lvl w:ilvl="3" w:tplc="A33EF738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E0B632C2">
      <w:numFmt w:val="bullet"/>
      <w:lvlText w:val="•"/>
      <w:lvlJc w:val="left"/>
      <w:pPr>
        <w:ind w:left="3496" w:hanging="360"/>
      </w:pPr>
      <w:rPr>
        <w:rFonts w:hint="default"/>
        <w:lang w:val="tr-TR" w:eastAsia="en-US" w:bidi="ar-SA"/>
      </w:rPr>
    </w:lvl>
    <w:lvl w:ilvl="5" w:tplc="BB58AB74">
      <w:numFmt w:val="bullet"/>
      <w:lvlText w:val="•"/>
      <w:lvlJc w:val="left"/>
      <w:pPr>
        <w:ind w:left="4464" w:hanging="360"/>
      </w:pPr>
      <w:rPr>
        <w:rFonts w:hint="default"/>
        <w:lang w:val="tr-TR" w:eastAsia="en-US" w:bidi="ar-SA"/>
      </w:rPr>
    </w:lvl>
    <w:lvl w:ilvl="6" w:tplc="1714A3AE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7" w:tplc="B1B4B370">
      <w:numFmt w:val="bullet"/>
      <w:lvlText w:val="•"/>
      <w:lvlJc w:val="left"/>
      <w:pPr>
        <w:ind w:left="6400" w:hanging="360"/>
      </w:pPr>
      <w:rPr>
        <w:rFonts w:hint="default"/>
        <w:lang w:val="tr-TR" w:eastAsia="en-US" w:bidi="ar-SA"/>
      </w:rPr>
    </w:lvl>
    <w:lvl w:ilvl="8" w:tplc="832A8AD8">
      <w:numFmt w:val="bullet"/>
      <w:lvlText w:val="•"/>
      <w:lvlJc w:val="left"/>
      <w:pPr>
        <w:ind w:left="7368" w:hanging="360"/>
      </w:pPr>
      <w:rPr>
        <w:rFonts w:hint="default"/>
        <w:lang w:val="tr-TR" w:eastAsia="en-US" w:bidi="ar-SA"/>
      </w:rPr>
    </w:lvl>
  </w:abstractNum>
  <w:abstractNum w:abstractNumId="3">
    <w:nsid w:val="38525CE9"/>
    <w:multiLevelType w:val="hybridMultilevel"/>
    <w:tmpl w:val="CF14C780"/>
    <w:lvl w:ilvl="0" w:tplc="2D5A3AE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5C73D7"/>
    <w:multiLevelType w:val="hybridMultilevel"/>
    <w:tmpl w:val="80468D9C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5A75207"/>
    <w:multiLevelType w:val="hybridMultilevel"/>
    <w:tmpl w:val="578850AA"/>
    <w:lvl w:ilvl="0" w:tplc="229AF490">
      <w:start w:val="1"/>
      <w:numFmt w:val="lowerLetter"/>
      <w:lvlText w:val="%1."/>
      <w:lvlJc w:val="left"/>
      <w:pPr>
        <w:ind w:left="1556" w:hanging="360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1" w:tplc="E6FCFE00">
      <w:numFmt w:val="bullet"/>
      <w:lvlText w:val="•"/>
      <w:lvlJc w:val="left"/>
      <w:pPr>
        <w:ind w:left="2334" w:hanging="360"/>
      </w:pPr>
      <w:rPr>
        <w:rFonts w:hint="default"/>
        <w:lang w:val="tr-TR" w:eastAsia="en-US" w:bidi="ar-SA"/>
      </w:rPr>
    </w:lvl>
    <w:lvl w:ilvl="2" w:tplc="CBDC4A4C">
      <w:numFmt w:val="bullet"/>
      <w:lvlText w:val="•"/>
      <w:lvlJc w:val="left"/>
      <w:pPr>
        <w:ind w:left="3109" w:hanging="360"/>
      </w:pPr>
      <w:rPr>
        <w:rFonts w:hint="default"/>
        <w:lang w:val="tr-TR" w:eastAsia="en-US" w:bidi="ar-SA"/>
      </w:rPr>
    </w:lvl>
    <w:lvl w:ilvl="3" w:tplc="BB483DDE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CD9A0C6C">
      <w:numFmt w:val="bullet"/>
      <w:lvlText w:val="•"/>
      <w:lvlJc w:val="left"/>
      <w:pPr>
        <w:ind w:left="4658" w:hanging="360"/>
      </w:pPr>
      <w:rPr>
        <w:rFonts w:hint="default"/>
        <w:lang w:val="tr-TR" w:eastAsia="en-US" w:bidi="ar-SA"/>
      </w:rPr>
    </w:lvl>
    <w:lvl w:ilvl="5" w:tplc="F584901E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55B0D83A">
      <w:numFmt w:val="bullet"/>
      <w:lvlText w:val="•"/>
      <w:lvlJc w:val="left"/>
      <w:pPr>
        <w:ind w:left="6207" w:hanging="360"/>
      </w:pPr>
      <w:rPr>
        <w:rFonts w:hint="default"/>
        <w:lang w:val="tr-TR" w:eastAsia="en-US" w:bidi="ar-SA"/>
      </w:rPr>
    </w:lvl>
    <w:lvl w:ilvl="7" w:tplc="D9AC392E">
      <w:numFmt w:val="bullet"/>
      <w:lvlText w:val="•"/>
      <w:lvlJc w:val="left"/>
      <w:pPr>
        <w:ind w:left="6981" w:hanging="360"/>
      </w:pPr>
      <w:rPr>
        <w:rFonts w:hint="default"/>
        <w:lang w:val="tr-TR" w:eastAsia="en-US" w:bidi="ar-SA"/>
      </w:rPr>
    </w:lvl>
    <w:lvl w:ilvl="8" w:tplc="03B0C014">
      <w:numFmt w:val="bullet"/>
      <w:lvlText w:val="•"/>
      <w:lvlJc w:val="left"/>
      <w:pPr>
        <w:ind w:left="7756" w:hanging="360"/>
      </w:pPr>
      <w:rPr>
        <w:rFonts w:hint="default"/>
        <w:lang w:val="tr-TR" w:eastAsia="en-US" w:bidi="ar-SA"/>
      </w:rPr>
    </w:lvl>
  </w:abstractNum>
  <w:abstractNum w:abstractNumId="6">
    <w:nsid w:val="4D3F3B8D"/>
    <w:multiLevelType w:val="hybridMultilevel"/>
    <w:tmpl w:val="89BA1380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440CC"/>
    <w:multiLevelType w:val="hybridMultilevel"/>
    <w:tmpl w:val="F1CE2B08"/>
    <w:lvl w:ilvl="0" w:tplc="9498321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025A46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9">
    <w:nsid w:val="751C7FC4"/>
    <w:multiLevelType w:val="hybridMultilevel"/>
    <w:tmpl w:val="C6D2F53A"/>
    <w:lvl w:ilvl="0" w:tplc="229AF490">
      <w:start w:val="1"/>
      <w:numFmt w:val="lowerLetter"/>
      <w:lvlText w:val="%1."/>
      <w:lvlJc w:val="left"/>
      <w:pPr>
        <w:ind w:left="1776" w:hanging="360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73E5FB8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1">
    <w:nsid w:val="7F9B43BB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B"/>
    <w:rsid w:val="00237754"/>
    <w:rsid w:val="00443D29"/>
    <w:rsid w:val="004A41A9"/>
    <w:rsid w:val="004C6CAB"/>
    <w:rsid w:val="004D5BC6"/>
    <w:rsid w:val="0056333A"/>
    <w:rsid w:val="00790B33"/>
    <w:rsid w:val="008107C5"/>
    <w:rsid w:val="008C6243"/>
    <w:rsid w:val="008C7B27"/>
    <w:rsid w:val="0092172C"/>
    <w:rsid w:val="009353D4"/>
    <w:rsid w:val="00A82C74"/>
    <w:rsid w:val="00B365AE"/>
    <w:rsid w:val="00BC429B"/>
    <w:rsid w:val="00C85123"/>
    <w:rsid w:val="00DC62CE"/>
    <w:rsid w:val="00E67979"/>
    <w:rsid w:val="00F37744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C6243"/>
    <w:pPr>
      <w:widowControl w:val="0"/>
      <w:autoSpaceDE w:val="0"/>
      <w:autoSpaceDN w:val="0"/>
      <w:spacing w:before="160" w:after="0" w:line="240" w:lineRule="auto"/>
      <w:ind w:left="836" w:hanging="361"/>
      <w:jc w:val="both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75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8C6243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C6243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243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B27"/>
  </w:style>
  <w:style w:type="paragraph" w:styleId="Altbilgi">
    <w:name w:val="footer"/>
    <w:basedOn w:val="Normal"/>
    <w:link w:val="Al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C6243"/>
    <w:pPr>
      <w:widowControl w:val="0"/>
      <w:autoSpaceDE w:val="0"/>
      <w:autoSpaceDN w:val="0"/>
      <w:spacing w:before="160" w:after="0" w:line="240" w:lineRule="auto"/>
      <w:ind w:left="836" w:hanging="361"/>
      <w:jc w:val="both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75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8C6243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C6243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243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B27"/>
  </w:style>
  <w:style w:type="paragraph" w:styleId="Altbilgi">
    <w:name w:val="footer"/>
    <w:basedOn w:val="Normal"/>
    <w:link w:val="Al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2020-05-12T11:48:00Z</cp:lastPrinted>
  <dcterms:created xsi:type="dcterms:W3CDTF">2020-05-13T07:56:00Z</dcterms:created>
  <dcterms:modified xsi:type="dcterms:W3CDTF">2020-05-13T07:56:00Z</dcterms:modified>
</cp:coreProperties>
</file>