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-20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447F0" w:rsidRPr="00AE6C44" w:rsidTr="000447F0">
        <w:tc>
          <w:tcPr>
            <w:tcW w:w="9042" w:type="dxa"/>
          </w:tcPr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:rsidR="000447F0" w:rsidRPr="005C245A" w:rsidRDefault="000447F0" w:rsidP="000447F0">
            <w:pPr>
              <w:ind w:left="567" w:right="425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5C245A">
              <w:rPr>
                <w:b/>
                <w:bCs/>
                <w:sz w:val="22"/>
                <w:szCs w:val="22"/>
                <w:lang w:val="tr-TR" w:eastAsia="tr-TR"/>
              </w:rPr>
              <w:t>SÜLEYMAN DEMİREL ÜNİVERSİTESİ</w:t>
            </w:r>
          </w:p>
          <w:p w:rsidR="000447F0" w:rsidRPr="005C245A" w:rsidRDefault="000447F0" w:rsidP="000447F0">
            <w:pPr>
              <w:ind w:left="567" w:right="425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5C245A">
              <w:rPr>
                <w:b/>
                <w:bCs/>
                <w:sz w:val="22"/>
                <w:szCs w:val="22"/>
                <w:lang w:val="tr-TR" w:eastAsia="tr-TR"/>
              </w:rPr>
              <w:t>TIP FAKÜLTESİ</w:t>
            </w:r>
          </w:p>
          <w:p w:rsidR="000447F0" w:rsidRPr="005C245A" w:rsidRDefault="000447F0" w:rsidP="000447F0">
            <w:pPr>
              <w:ind w:left="567" w:right="425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sz w:val="22"/>
                <w:szCs w:val="22"/>
                <w:lang w:val="tr-TR" w:eastAsia="tr-TR"/>
              </w:rPr>
              <w:t>MESLEKİ VE İLETİŞİM BECERİLERİ</w:t>
            </w:r>
            <w:r w:rsidRPr="005C245A">
              <w:rPr>
                <w:b/>
                <w:bCs/>
                <w:sz w:val="22"/>
                <w:szCs w:val="22"/>
                <w:lang w:val="tr-TR" w:eastAsia="tr-TR"/>
              </w:rPr>
              <w:t xml:space="preserve"> KURULU ÇALIŞMA ESASLARI</w:t>
            </w:r>
          </w:p>
          <w:p w:rsidR="000447F0" w:rsidRDefault="000447F0" w:rsidP="000447F0">
            <w:pPr>
              <w:ind w:left="567" w:right="425"/>
              <w:jc w:val="center"/>
              <w:rPr>
                <w:sz w:val="22"/>
                <w:szCs w:val="22"/>
                <w:lang w:val="tr-TR" w:eastAsia="tr-TR"/>
              </w:rPr>
            </w:pPr>
          </w:p>
          <w:p w:rsidR="000447F0" w:rsidRPr="000447F0" w:rsidRDefault="000447F0" w:rsidP="000447F0">
            <w:pPr>
              <w:ind w:left="567" w:right="425"/>
              <w:jc w:val="center"/>
              <w:rPr>
                <w:sz w:val="22"/>
                <w:szCs w:val="22"/>
                <w:lang w:val="tr-TR" w:eastAsia="tr-TR"/>
              </w:rPr>
            </w:pPr>
            <w:r w:rsidRPr="00914DBA">
              <w:rPr>
                <w:sz w:val="22"/>
                <w:szCs w:val="22"/>
                <w:lang w:val="tr-TR" w:eastAsia="tr-TR"/>
              </w:rPr>
              <w:t> 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b/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1. AMAÇ VE KAPSAM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1.1.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Bu esasların amacı; Süleyman Demirel Üniversitesi Tıp Fakültesi Mesleki ve İletişim Becerileri Kurulunun (SDÜTF-MİBEK) yapısı, görevleri ve işleyişini düzenlemektir.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b/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2. MESLEKİ VE İLETİŞİM BECERİLERİ KURULUNUN YAPISI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2.1.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Kurul, en az biri Tıp Eğitimi Anabilim Dalı temsilcisi olmak üzere Fakültenin ilgili öğretim elemanlarından ve ilgili personelden oluşur.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2.2</w:t>
            </w:r>
            <w:r w:rsidRPr="00AE6C44">
              <w:rPr>
                <w:sz w:val="22"/>
                <w:szCs w:val="22"/>
                <w:lang w:val="tr-TR" w:eastAsia="tr-TR"/>
              </w:rPr>
              <w:t>. Kurul üyeleri Dekan tarafından görevlendirilir.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2.3.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Kurul kendi üyeleri arasından bir başkan ve başkan yardımcısı seçer ve Dekan tarafından görevlendirilmek üzere Dekanlık Makamına bildirir. 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b/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3. MESLEKİ VE İLETİŞİM BECERİLERİ KURULUNUN GÖREVLERİ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3.1.</w:t>
            </w:r>
            <w:r w:rsidRPr="00AE6C44">
              <w:rPr>
                <w:sz w:val="22"/>
                <w:szCs w:val="22"/>
                <w:lang w:val="tr-TR" w:eastAsia="tr-TR"/>
              </w:rPr>
              <w:t> SDÜTF eğitim programında yer alan mesleki ve iletişim becerilerinin içeriklerinin düzenlenmesi, planlaması ve alt yapısının geliştirilmesine katkıda bulunur.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3.2.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SDÜTF eğitim programında yer alan mesleki ve iletişim becerilerinin Fakültenin eğitim programındaki yerleri ve uygunluğu ile ilgili analiz yapar.  Mesleki ve İletişim Becerilerinin uygulanması ile ilgili teklifi Dekanlığa sunar.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3.4.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Mesleki Beceri Laboratuvarının sorumluluğu bu kurula aittir.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3.5.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SDÜTF Mesleki Beceri Laboratuvarının kullanım düzenini planlar.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3.6.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Yurt içi ve yurt dışındaki diğer Tıp Fakültelerinde konuyla ilgili yapılan uygulamaları izler.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3.7.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Mesleki Beceri Laboratuvarını geliştirecek çalışmalar yapar ve Beceri Laboratuvarında yürütülen her bir programı ve akışını denetler.</w:t>
            </w:r>
          </w:p>
          <w:p w:rsidR="000447F0" w:rsidRPr="000447F0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3.8.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Geliştirilen Beceri Laboratuvarından tüm öğrencilerin belirli bir düzen ve akış içerisinde standardize bir eğitim almaları için Süleyman Demirel Üniversitesi Mesleki ve İletişim Becerileri Kurulu  (SDÜTF-MİBEK) ile birlikte çalışır.</w:t>
            </w:r>
          </w:p>
          <w:p w:rsidR="000447F0" w:rsidRDefault="000447F0" w:rsidP="000447F0">
            <w:pPr>
              <w:spacing w:line="360" w:lineRule="auto"/>
              <w:ind w:left="303" w:right="302"/>
              <w:jc w:val="both"/>
              <w:rPr>
                <w:b/>
                <w:sz w:val="22"/>
                <w:szCs w:val="22"/>
                <w:lang w:val="tr-TR" w:eastAsia="tr-TR"/>
              </w:rPr>
            </w:pPr>
          </w:p>
          <w:p w:rsidR="000447F0" w:rsidRDefault="000447F0" w:rsidP="000447F0">
            <w:pPr>
              <w:spacing w:line="360" w:lineRule="auto"/>
              <w:ind w:left="303" w:right="302"/>
              <w:jc w:val="both"/>
              <w:rPr>
                <w:b/>
                <w:sz w:val="22"/>
                <w:szCs w:val="22"/>
                <w:lang w:val="tr-TR" w:eastAsia="tr-TR"/>
              </w:rPr>
            </w:pPr>
          </w:p>
          <w:p w:rsidR="000447F0" w:rsidRDefault="000447F0" w:rsidP="000447F0">
            <w:pPr>
              <w:spacing w:line="360" w:lineRule="auto"/>
              <w:ind w:left="303" w:right="302"/>
              <w:jc w:val="both"/>
              <w:rPr>
                <w:b/>
                <w:sz w:val="22"/>
                <w:szCs w:val="22"/>
                <w:lang w:val="tr-TR" w:eastAsia="tr-TR"/>
              </w:rPr>
            </w:pP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lastRenderedPageBreak/>
              <w:t>3.9.</w:t>
            </w:r>
            <w:r w:rsidRPr="00AE6C44">
              <w:rPr>
                <w:sz w:val="22"/>
                <w:szCs w:val="22"/>
                <w:lang w:val="tr-TR" w:eastAsia="tr-TR"/>
              </w:rPr>
              <w:t>  SDÜTF-MİBEK, eğitimlerinin ilk yılından başlamak üzere, SDÜTF öğrencilerine temel iletişim becerilerinin kazandırılmasını ve hasta-hekim iletişiminin önemine ilişkin farkındalık yaratmayı hedefler.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3.10.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AE6C44">
              <w:rPr>
                <w:sz w:val="22"/>
                <w:szCs w:val="22"/>
                <w:lang w:val="tr-TR" w:eastAsia="tr-TR"/>
              </w:rPr>
              <w:t>SDÜTF’nin</w:t>
            </w:r>
            <w:proofErr w:type="spellEnd"/>
            <w:r w:rsidRPr="00AE6C44">
              <w:rPr>
                <w:sz w:val="22"/>
                <w:szCs w:val="22"/>
                <w:lang w:val="tr-TR" w:eastAsia="tr-TR"/>
              </w:rPr>
              <w:t xml:space="preserve"> iletişim becerileri eğitiminin öğrenme hedefleri ve öğretme etkinliklerini belirler. Mesleki ve iletişim becerileri derslerinin uygulanması ile ilgili takibini kurul yürütür.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3.11.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İlgili dönem koordinatörleriyle birlikte iletişim becerileri eğitiminin öğretme etkinliklerinin dönemlere, kurullara ve stajlara dağılımını planlar.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b/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4. MESLEKİ VE İLETİŞİM BECERİLERİ KURULUNUN ÇALIŞMA BİÇİMİ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4.1.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Kurul ayda bir kez, başkanın daveti üzerine toplanarak gündemdeki konuları görüşür ve alınan kararları Dekanlık Makamına sunar.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4.2.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Kurulun toplanabilmesi için kurul üye tam sayısının salt çoğunluğu gereklidir. Kararlar, toplantıya katılan üyelerin salt çoğunluğu ile alınır.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4.3.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Kurul başkanı gerekli gördüğünde eğitim ile ilgili diğer kurul üyelerini ve/veya dönem koordinatörlerini toplantıya çağırabilir. Çağrılan kişiler görüşlerini sunar ancak oylamaya katılamazlar.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4.4.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Kurulun </w:t>
            </w:r>
            <w:proofErr w:type="spellStart"/>
            <w:r w:rsidRPr="00AE6C44">
              <w:rPr>
                <w:sz w:val="22"/>
                <w:szCs w:val="22"/>
                <w:lang w:val="tr-TR" w:eastAsia="tr-TR"/>
              </w:rPr>
              <w:t>sekreterya</w:t>
            </w:r>
            <w:proofErr w:type="spellEnd"/>
            <w:r w:rsidRPr="00AE6C44">
              <w:rPr>
                <w:sz w:val="22"/>
                <w:szCs w:val="22"/>
                <w:lang w:val="tr-TR" w:eastAsia="tr-TR"/>
              </w:rPr>
              <w:t xml:space="preserve"> hizmetleri Eğ</w:t>
            </w:r>
            <w:r>
              <w:rPr>
                <w:sz w:val="22"/>
                <w:szCs w:val="22"/>
                <w:lang w:val="tr-TR" w:eastAsia="tr-TR"/>
              </w:rPr>
              <w:t xml:space="preserve">itim-Öğretim </w:t>
            </w:r>
            <w:proofErr w:type="spellStart"/>
            <w:r>
              <w:rPr>
                <w:sz w:val="22"/>
                <w:szCs w:val="22"/>
                <w:lang w:val="tr-TR" w:eastAsia="tr-TR"/>
              </w:rPr>
              <w:t>Başkoordinatörlük</w:t>
            </w:r>
            <w:proofErr w:type="spellEnd"/>
            <w:r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 w:eastAsia="tr-TR"/>
              </w:rPr>
              <w:t>sekreteryası</w:t>
            </w:r>
            <w:proofErr w:type="spellEnd"/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Pr="00AE6C44">
              <w:rPr>
                <w:sz w:val="22"/>
                <w:szCs w:val="22"/>
                <w:lang w:val="tr-TR" w:eastAsia="tr-TR"/>
              </w:rPr>
              <w:t>tarafından yerine getirilir. Kurul toplantı tutanaklarının yazılması, imzalatılması ve arşivlenmesi ile ilgili işleri SDÜTF-MİBEK sekreteri yapar.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b/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5. YÜRÜRLÜK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5.1.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SDÜTF-</w:t>
            </w:r>
            <w:proofErr w:type="spellStart"/>
            <w:r w:rsidRPr="00AE6C44">
              <w:rPr>
                <w:sz w:val="22"/>
                <w:szCs w:val="22"/>
                <w:lang w:val="tr-TR" w:eastAsia="tr-TR"/>
              </w:rPr>
              <w:t>MİBEK’in</w:t>
            </w:r>
            <w:proofErr w:type="spellEnd"/>
            <w:r w:rsidRPr="00AE6C44">
              <w:rPr>
                <w:sz w:val="22"/>
                <w:szCs w:val="22"/>
                <w:lang w:val="tr-TR" w:eastAsia="tr-TR"/>
              </w:rPr>
              <w:t xml:space="preserve"> işbu çalışma esasları SDÜTF Fakülte Kurulunda onaylandığı tarihten itibaren yürürlüğe girer. Gerektikçe söz konusu çalışma esaslarının revize edilerek güncellenmesi Fakülte Kurulunun yetkisindedir.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b/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6. YÜRÜTME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  <w:rPr>
                <w:sz w:val="22"/>
                <w:szCs w:val="22"/>
                <w:lang w:val="tr-TR" w:eastAsia="tr-TR"/>
              </w:rPr>
            </w:pPr>
            <w:r w:rsidRPr="00AE6C44">
              <w:rPr>
                <w:b/>
                <w:sz w:val="22"/>
                <w:szCs w:val="22"/>
                <w:lang w:val="tr-TR" w:eastAsia="tr-TR"/>
              </w:rPr>
              <w:t>6.1.</w:t>
            </w:r>
            <w:r w:rsidRPr="00AE6C44">
              <w:rPr>
                <w:sz w:val="22"/>
                <w:szCs w:val="22"/>
                <w:lang w:val="tr-TR" w:eastAsia="tr-TR"/>
              </w:rPr>
              <w:t xml:space="preserve"> Bu çalışma esaslarının uygulanmasından SDÜTF Dekanı sorumludur. </w:t>
            </w:r>
          </w:p>
          <w:p w:rsidR="000447F0" w:rsidRDefault="000447F0" w:rsidP="000447F0">
            <w:pPr>
              <w:ind w:left="303"/>
              <w:jc w:val="both"/>
            </w:pPr>
            <w:r w:rsidRPr="00242226">
              <w:t>*</w:t>
            </w:r>
            <w:proofErr w:type="spellStart"/>
            <w:r w:rsidRPr="00242226">
              <w:t>Kurulumuz</w:t>
            </w:r>
            <w:proofErr w:type="spellEnd"/>
            <w:r w:rsidRPr="00242226">
              <w:t xml:space="preserve"> </w:t>
            </w:r>
            <w:r w:rsidRPr="00242226">
              <w:rPr>
                <w:b/>
              </w:rPr>
              <w:t xml:space="preserve">14/02/2017 </w:t>
            </w:r>
            <w:proofErr w:type="spellStart"/>
            <w:r w:rsidRPr="00242226">
              <w:rPr>
                <w:b/>
              </w:rPr>
              <w:t>tarih</w:t>
            </w:r>
            <w:proofErr w:type="spellEnd"/>
            <w:r w:rsidRPr="00242226">
              <w:rPr>
                <w:b/>
              </w:rPr>
              <w:t xml:space="preserve"> </w:t>
            </w:r>
            <w:proofErr w:type="spellStart"/>
            <w:r w:rsidRPr="00242226">
              <w:rPr>
                <w:b/>
              </w:rPr>
              <w:t>ve</w:t>
            </w:r>
            <w:proofErr w:type="spellEnd"/>
            <w:r w:rsidRPr="00242226">
              <w:rPr>
                <w:b/>
              </w:rPr>
              <w:t xml:space="preserve"> 95/</w:t>
            </w:r>
            <w:proofErr w:type="gramStart"/>
            <w:r w:rsidRPr="00242226">
              <w:rPr>
                <w:b/>
              </w:rPr>
              <w:t>01</w:t>
            </w:r>
            <w:r w:rsidRPr="00242226">
              <w:t xml:space="preserve">  </w:t>
            </w:r>
            <w:proofErr w:type="spellStart"/>
            <w:r w:rsidRPr="00242226">
              <w:t>sayılı</w:t>
            </w:r>
            <w:proofErr w:type="spellEnd"/>
            <w:proofErr w:type="gramEnd"/>
            <w:r w:rsidRPr="00242226">
              <w:t xml:space="preserve"> </w:t>
            </w:r>
            <w:proofErr w:type="spellStart"/>
            <w:r w:rsidRPr="00242226">
              <w:t>Fakülte</w:t>
            </w:r>
            <w:proofErr w:type="spellEnd"/>
            <w:r w:rsidRPr="00242226">
              <w:t xml:space="preserve"> </w:t>
            </w:r>
            <w:proofErr w:type="spellStart"/>
            <w:r w:rsidRPr="00242226">
              <w:t>Kurulu</w:t>
            </w:r>
            <w:proofErr w:type="spellEnd"/>
            <w:r w:rsidRPr="00242226">
              <w:t xml:space="preserve"> </w:t>
            </w:r>
            <w:proofErr w:type="spellStart"/>
            <w:r w:rsidRPr="00242226">
              <w:t>Kararı</w:t>
            </w:r>
            <w:proofErr w:type="spellEnd"/>
            <w:r w:rsidRPr="00242226">
              <w:t xml:space="preserve"> </w:t>
            </w:r>
            <w:proofErr w:type="spellStart"/>
            <w:r w:rsidRPr="00242226">
              <w:t>ile</w:t>
            </w:r>
            <w:proofErr w:type="spellEnd"/>
            <w:r w:rsidRPr="00242226">
              <w:t xml:space="preserve"> </w:t>
            </w:r>
            <w:proofErr w:type="spellStart"/>
            <w:r w:rsidRPr="00242226">
              <w:t>kabul</w:t>
            </w:r>
            <w:proofErr w:type="spellEnd"/>
            <w:r w:rsidRPr="00242226">
              <w:t xml:space="preserve"> </w:t>
            </w:r>
            <w:proofErr w:type="spellStart"/>
            <w:r w:rsidRPr="00242226">
              <w:t>edilmiştir</w:t>
            </w:r>
            <w:proofErr w:type="spellEnd"/>
            <w:r w:rsidRPr="00242226">
              <w:t>.</w:t>
            </w:r>
          </w:p>
          <w:p w:rsidR="000447F0" w:rsidRPr="00AE6C44" w:rsidRDefault="000447F0" w:rsidP="000447F0">
            <w:pPr>
              <w:spacing w:line="360" w:lineRule="auto"/>
              <w:ind w:left="303" w:right="302"/>
              <w:jc w:val="both"/>
            </w:pPr>
            <w:r>
              <w:t xml:space="preserve">*20.06.2019 </w:t>
            </w:r>
            <w:proofErr w:type="spellStart"/>
            <w:r>
              <w:t>tarih</w:t>
            </w:r>
            <w:proofErr w:type="spellEnd"/>
            <w:r>
              <w:t xml:space="preserve">, 121/01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Kararı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Güncellenmiştir</w:t>
            </w:r>
            <w:proofErr w:type="spellEnd"/>
            <w:r>
              <w:t>.</w:t>
            </w:r>
          </w:p>
        </w:tc>
        <w:bookmarkStart w:id="0" w:name="_GoBack"/>
        <w:bookmarkEnd w:id="0"/>
      </w:tr>
    </w:tbl>
    <w:p w:rsidR="009B6E73" w:rsidRPr="00AE6C44" w:rsidRDefault="009B6E73" w:rsidP="009B6E73">
      <w:pPr>
        <w:spacing w:line="360" w:lineRule="auto"/>
        <w:rPr>
          <w:b/>
        </w:rPr>
      </w:pPr>
    </w:p>
    <w:p w:rsidR="00994FB9" w:rsidRPr="00AE6C44" w:rsidRDefault="00994FB9"/>
    <w:sectPr w:rsidR="00994FB9" w:rsidRPr="00AE6C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78" w:rsidRDefault="00A55D78" w:rsidP="009B6E73">
      <w:r>
        <w:separator/>
      </w:r>
    </w:p>
  </w:endnote>
  <w:endnote w:type="continuationSeparator" w:id="0">
    <w:p w:rsidR="00A55D78" w:rsidRDefault="00A55D78" w:rsidP="009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78" w:rsidRDefault="00A55D78" w:rsidP="009B6E73">
      <w:r>
        <w:separator/>
      </w:r>
    </w:p>
  </w:footnote>
  <w:footnote w:type="continuationSeparator" w:id="0">
    <w:p w:rsidR="00A55D78" w:rsidRDefault="00A55D78" w:rsidP="009B6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01"/>
      <w:gridCol w:w="6067"/>
      <w:gridCol w:w="1504"/>
    </w:tblGrid>
    <w:tr w:rsidR="009B6E73" w:rsidRPr="00A32112" w:rsidTr="00E10BD2">
      <w:tc>
        <w:tcPr>
          <w:tcW w:w="1515" w:type="dxa"/>
        </w:tcPr>
        <w:p w:rsidR="009B6E73" w:rsidRPr="00A32112" w:rsidRDefault="009B6E73" w:rsidP="009B6E73">
          <w:pPr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 wp14:anchorId="0013AF99">
                <wp:extent cx="720000" cy="720000"/>
                <wp:effectExtent l="0" t="0" r="4445" b="444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0" w:type="dxa"/>
        </w:tcPr>
        <w:p w:rsidR="008A3742" w:rsidRDefault="008A3742" w:rsidP="008A3742">
          <w:pPr>
            <w:jc w:val="center"/>
            <w:rPr>
              <w:rFonts w:ascii="Georgia" w:hAnsi="Georgia"/>
              <w:b/>
              <w:bCs/>
              <w:sz w:val="21"/>
              <w:szCs w:val="21"/>
              <w:lang w:val="tr-TR" w:eastAsia="tr-TR"/>
            </w:rPr>
          </w:pPr>
        </w:p>
        <w:p w:rsidR="000447F0" w:rsidRDefault="008A3742" w:rsidP="008A3742">
          <w:pPr>
            <w:jc w:val="center"/>
            <w:rPr>
              <w:rFonts w:asciiTheme="minorHAnsi" w:hAnsiTheme="minorHAnsi" w:cstheme="minorHAnsi"/>
              <w:b/>
              <w:bCs/>
              <w:lang w:val="tr-TR" w:eastAsia="tr-TR"/>
            </w:rPr>
          </w:pPr>
          <w:r w:rsidRPr="008A3742">
            <w:rPr>
              <w:rFonts w:asciiTheme="minorHAnsi" w:hAnsiTheme="minorHAnsi" w:cstheme="minorHAnsi"/>
              <w:b/>
              <w:bCs/>
              <w:lang w:val="tr-TR" w:eastAsia="tr-TR"/>
            </w:rPr>
            <w:t xml:space="preserve">SÜLEYMAN DEMİREL ÜNİVERSİTESİ </w:t>
          </w:r>
        </w:p>
        <w:p w:rsidR="008A3742" w:rsidRPr="008A3742" w:rsidRDefault="008A3742" w:rsidP="008A3742">
          <w:pPr>
            <w:jc w:val="center"/>
            <w:rPr>
              <w:rFonts w:asciiTheme="minorHAnsi" w:hAnsiTheme="minorHAnsi" w:cstheme="minorHAnsi"/>
              <w:lang w:val="tr-TR" w:eastAsia="tr-TR"/>
            </w:rPr>
          </w:pPr>
          <w:r w:rsidRPr="008A3742">
            <w:rPr>
              <w:rFonts w:asciiTheme="minorHAnsi" w:hAnsiTheme="minorHAnsi" w:cstheme="minorHAnsi"/>
              <w:b/>
              <w:bCs/>
              <w:lang w:val="tr-TR" w:eastAsia="tr-TR"/>
            </w:rPr>
            <w:t>TIP FAKÜLTESİ</w:t>
          </w:r>
        </w:p>
        <w:p w:rsidR="008A3742" w:rsidRPr="008A3742" w:rsidRDefault="000447F0" w:rsidP="008A3742">
          <w:pPr>
            <w:jc w:val="center"/>
            <w:rPr>
              <w:rFonts w:asciiTheme="minorHAnsi" w:hAnsiTheme="minorHAnsi" w:cstheme="minorHAnsi"/>
              <w:lang w:val="tr-TR" w:eastAsia="tr-TR"/>
            </w:rPr>
          </w:pPr>
          <w:r w:rsidRPr="008A3742">
            <w:rPr>
              <w:rFonts w:asciiTheme="minorHAnsi" w:hAnsiTheme="minorHAnsi" w:cstheme="minorHAnsi"/>
              <w:b/>
              <w:bCs/>
              <w:lang w:val="tr-TR" w:eastAsia="tr-TR"/>
            </w:rPr>
            <w:t>Mesleki Ve İletişim Becerileri Kurulu</w:t>
          </w:r>
        </w:p>
        <w:p w:rsidR="009B6E73" w:rsidRPr="00A32112" w:rsidRDefault="009B6E73" w:rsidP="000447F0">
          <w:pPr>
            <w:jc w:val="center"/>
            <w:rPr>
              <w:b/>
            </w:rPr>
          </w:pPr>
        </w:p>
      </w:tc>
      <w:tc>
        <w:tcPr>
          <w:tcW w:w="1519" w:type="dxa"/>
        </w:tcPr>
        <w:p w:rsidR="009B6E73" w:rsidRPr="00A32112" w:rsidRDefault="009B6E73" w:rsidP="009B6E73">
          <w:pPr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 wp14:anchorId="0E16DBFD" wp14:editId="1E0220ED">
                <wp:extent cx="720000" cy="720000"/>
                <wp:effectExtent l="0" t="0" r="4445" b="444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B6E73" w:rsidRPr="0048686E" w:rsidRDefault="009B6E73" w:rsidP="009B6E73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9B6E73" w:rsidRDefault="009B6E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94122"/>
    <w:multiLevelType w:val="hybridMultilevel"/>
    <w:tmpl w:val="3DB263EA"/>
    <w:lvl w:ilvl="0" w:tplc="589CAE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29"/>
    <w:rsid w:val="000447F0"/>
    <w:rsid w:val="000F5E29"/>
    <w:rsid w:val="002160EC"/>
    <w:rsid w:val="003C07C3"/>
    <w:rsid w:val="003C2E06"/>
    <w:rsid w:val="008A3742"/>
    <w:rsid w:val="00994FB9"/>
    <w:rsid w:val="009B6E73"/>
    <w:rsid w:val="00A331BB"/>
    <w:rsid w:val="00A46EA3"/>
    <w:rsid w:val="00A55D78"/>
    <w:rsid w:val="00AE6C44"/>
    <w:rsid w:val="00BE5F19"/>
    <w:rsid w:val="00D5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9360F4-902A-404F-8FEB-F653B019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E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6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B6E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6E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9B6E73"/>
    <w:rPr>
      <w:b/>
      <w:bCs/>
    </w:rPr>
  </w:style>
  <w:style w:type="table" w:styleId="TabloKlavuzu">
    <w:name w:val="Table Grid"/>
    <w:basedOn w:val="NormalTablo"/>
    <w:uiPriority w:val="39"/>
    <w:rsid w:val="00A3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 gulle</dc:creator>
  <cp:keywords/>
  <dc:description/>
  <cp:lastModifiedBy>kanat gulle</cp:lastModifiedBy>
  <cp:revision>6</cp:revision>
  <dcterms:created xsi:type="dcterms:W3CDTF">2018-12-10T07:28:00Z</dcterms:created>
  <dcterms:modified xsi:type="dcterms:W3CDTF">2019-06-21T06:29:00Z</dcterms:modified>
</cp:coreProperties>
</file>